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8BB3" w14:textId="361CF6C6" w:rsidR="00101DBA" w:rsidRDefault="009C70A2" w:rsidP="009A27A0">
      <w:pPr>
        <w:pStyle w:val="Heading1"/>
        <w:jc w:val="center"/>
      </w:pPr>
      <w:r>
        <w:t>Title Page</w:t>
      </w:r>
    </w:p>
    <w:p w14:paraId="31D56CD1" w14:textId="77777777" w:rsidR="009C70A2" w:rsidRDefault="009C70A2" w:rsidP="009C70A2"/>
    <w:p w14:paraId="4CC908AE" w14:textId="77777777" w:rsidR="009C70A2" w:rsidRDefault="009C70A2" w:rsidP="009C70A2"/>
    <w:p w14:paraId="07A6AF49" w14:textId="77777777" w:rsidR="009A27A0" w:rsidRDefault="009A27A0" w:rsidP="009A27A0"/>
    <w:p w14:paraId="78EB23A5" w14:textId="77777777" w:rsidR="0039728F" w:rsidRDefault="0039728F" w:rsidP="009A27A0"/>
    <w:p w14:paraId="4A94BC69" w14:textId="77777777" w:rsidR="0039728F" w:rsidRDefault="0039728F" w:rsidP="009A27A0"/>
    <w:p w14:paraId="5776AD7D" w14:textId="77777777" w:rsidR="0039728F" w:rsidRDefault="0039728F" w:rsidP="009A27A0"/>
    <w:p w14:paraId="069110F6" w14:textId="77777777" w:rsidR="009A27A0" w:rsidRDefault="009A27A0" w:rsidP="009A27A0">
      <w:pPr>
        <w:pStyle w:val="Default"/>
      </w:pPr>
    </w:p>
    <w:p w14:paraId="380FBF89" w14:textId="77777777" w:rsidR="0039728F" w:rsidRDefault="009A27A0" w:rsidP="009A27A0">
      <w:pPr>
        <w:pStyle w:val="Default"/>
        <w:jc w:val="center"/>
        <w:rPr>
          <w:rFonts w:asciiTheme="minorHAnsi" w:hAnsiTheme="minorHAnsi" w:cstheme="minorHAnsi"/>
          <w:b/>
          <w:bCs/>
          <w:sz w:val="32"/>
          <w:szCs w:val="32"/>
        </w:rPr>
      </w:pPr>
      <w:r w:rsidRPr="00070AC9">
        <w:rPr>
          <w:rFonts w:asciiTheme="minorHAnsi" w:hAnsiTheme="minorHAnsi" w:cstheme="minorHAnsi"/>
          <w:b/>
          <w:bCs/>
          <w:sz w:val="32"/>
          <w:szCs w:val="32"/>
        </w:rPr>
        <w:t>GRANVILLE COUNTY OPIOID SETTLMENT FUNDS:</w:t>
      </w:r>
      <w:r w:rsidR="00070AC9" w:rsidRPr="00070AC9">
        <w:rPr>
          <w:rFonts w:asciiTheme="minorHAnsi" w:hAnsiTheme="minorHAnsi" w:cstheme="minorHAnsi"/>
          <w:b/>
          <w:bCs/>
          <w:sz w:val="32"/>
          <w:szCs w:val="32"/>
        </w:rPr>
        <w:t xml:space="preserve"> </w:t>
      </w:r>
    </w:p>
    <w:p w14:paraId="06446066" w14:textId="1DDCBB72" w:rsidR="009A27A0" w:rsidRPr="00070AC9" w:rsidRDefault="00070AC9" w:rsidP="009A27A0">
      <w:pPr>
        <w:pStyle w:val="Default"/>
        <w:jc w:val="center"/>
        <w:rPr>
          <w:rFonts w:asciiTheme="minorHAnsi" w:hAnsiTheme="minorHAnsi" w:cstheme="minorHAnsi"/>
          <w:b/>
          <w:bCs/>
          <w:sz w:val="32"/>
          <w:szCs w:val="32"/>
        </w:rPr>
      </w:pPr>
      <w:r w:rsidRPr="00070AC9">
        <w:rPr>
          <w:rFonts w:asciiTheme="minorHAnsi" w:hAnsiTheme="minorHAnsi" w:cstheme="minorHAnsi"/>
          <w:b/>
          <w:bCs/>
          <w:sz w:val="32"/>
          <w:szCs w:val="32"/>
        </w:rPr>
        <w:t>REQUEST FOR PROPOSALS</w:t>
      </w:r>
    </w:p>
    <w:p w14:paraId="0E2D87B3" w14:textId="77777777" w:rsidR="00962B2A" w:rsidRPr="00962B2A" w:rsidRDefault="00962B2A" w:rsidP="00962B2A"/>
    <w:p w14:paraId="1F8164D7" w14:textId="1B6DD9CB" w:rsidR="00962B2A" w:rsidRDefault="00962B2A" w:rsidP="00070AC9">
      <w:pPr>
        <w:pStyle w:val="Default"/>
        <w:jc w:val="center"/>
        <w:rPr>
          <w:rFonts w:asciiTheme="minorHAnsi" w:hAnsiTheme="minorHAnsi" w:cstheme="minorHAnsi"/>
          <w:b/>
          <w:bCs/>
        </w:rPr>
      </w:pPr>
      <w:r w:rsidRPr="00070AC9">
        <w:rPr>
          <w:rFonts w:asciiTheme="minorHAnsi" w:hAnsiTheme="minorHAnsi" w:cstheme="minorHAnsi"/>
          <w:b/>
          <w:bCs/>
        </w:rPr>
        <w:t xml:space="preserve">Proposal Submission Deadline: </w:t>
      </w:r>
      <w:r w:rsidR="00C459AC">
        <w:rPr>
          <w:rFonts w:asciiTheme="minorHAnsi" w:hAnsiTheme="minorHAnsi" w:cstheme="minorHAnsi"/>
          <w:b/>
          <w:bCs/>
        </w:rPr>
        <w:t>May 1</w:t>
      </w:r>
      <w:r w:rsidRPr="00070AC9">
        <w:rPr>
          <w:rFonts w:asciiTheme="minorHAnsi" w:hAnsiTheme="minorHAnsi" w:cstheme="minorHAnsi"/>
          <w:b/>
          <w:bCs/>
        </w:rPr>
        <w:t>, 2024, at 5:00 p.m. EST</w:t>
      </w:r>
    </w:p>
    <w:p w14:paraId="729CE58B" w14:textId="77777777" w:rsidR="00070AC9" w:rsidRPr="00070AC9" w:rsidRDefault="00070AC9" w:rsidP="00070AC9">
      <w:pPr>
        <w:pStyle w:val="Default"/>
        <w:jc w:val="center"/>
        <w:rPr>
          <w:rFonts w:asciiTheme="minorHAnsi" w:hAnsiTheme="minorHAnsi" w:cstheme="minorHAnsi"/>
          <w:sz w:val="20"/>
          <w:szCs w:val="20"/>
        </w:rPr>
      </w:pPr>
    </w:p>
    <w:p w14:paraId="420643A1" w14:textId="072865F5" w:rsidR="00962B2A" w:rsidRPr="00070AC9" w:rsidRDefault="00962B2A" w:rsidP="5994AFE8">
      <w:pPr>
        <w:pStyle w:val="Default"/>
        <w:rPr>
          <w:rFonts w:asciiTheme="minorHAnsi" w:hAnsiTheme="minorHAnsi" w:cstheme="minorBidi"/>
          <w:sz w:val="23"/>
          <w:szCs w:val="23"/>
        </w:rPr>
      </w:pPr>
      <w:r w:rsidRPr="5994AFE8">
        <w:rPr>
          <w:rFonts w:asciiTheme="minorHAnsi" w:hAnsiTheme="minorHAnsi" w:cstheme="minorBidi"/>
          <w:sz w:val="23"/>
          <w:szCs w:val="23"/>
        </w:rPr>
        <w:t xml:space="preserve">Granville County will receive proposals as described </w:t>
      </w:r>
      <w:r w:rsidR="6283DD80" w:rsidRPr="5994AFE8">
        <w:rPr>
          <w:rFonts w:asciiTheme="minorHAnsi" w:hAnsiTheme="minorHAnsi" w:cstheme="minorBidi"/>
          <w:sz w:val="23"/>
          <w:szCs w:val="23"/>
        </w:rPr>
        <w:t>in this Request for Proposal (RFP) document</w:t>
      </w:r>
      <w:r w:rsidRPr="5994AFE8">
        <w:rPr>
          <w:rFonts w:asciiTheme="minorHAnsi" w:hAnsiTheme="minorHAnsi" w:cstheme="minorBidi"/>
          <w:sz w:val="23"/>
          <w:szCs w:val="23"/>
        </w:rPr>
        <w:t>. The County reserves the right to reject any or all proposals. All changes to the terms, conditions or specifications stated in this R</w:t>
      </w:r>
      <w:r w:rsidR="56477F45" w:rsidRPr="5994AFE8">
        <w:rPr>
          <w:rFonts w:asciiTheme="minorHAnsi" w:hAnsiTheme="minorHAnsi" w:cstheme="minorBidi"/>
          <w:sz w:val="23"/>
          <w:szCs w:val="23"/>
        </w:rPr>
        <w:t xml:space="preserve">FP </w:t>
      </w:r>
      <w:r w:rsidRPr="5994AFE8">
        <w:rPr>
          <w:rFonts w:asciiTheme="minorHAnsi" w:hAnsiTheme="minorHAnsi" w:cstheme="minorBidi"/>
          <w:sz w:val="23"/>
          <w:szCs w:val="23"/>
        </w:rPr>
        <w:t>will be documented in a written addendum posted to the County’s website</w:t>
      </w:r>
      <w:r w:rsidR="5291562E" w:rsidRPr="5994AFE8">
        <w:rPr>
          <w:rFonts w:asciiTheme="minorHAnsi" w:hAnsiTheme="minorHAnsi" w:cstheme="minorBidi"/>
          <w:sz w:val="23"/>
          <w:szCs w:val="23"/>
        </w:rPr>
        <w:t xml:space="preserve"> (www.granvillecounty.org)</w:t>
      </w:r>
      <w:r w:rsidRPr="5994AFE8">
        <w:rPr>
          <w:rFonts w:asciiTheme="minorHAnsi" w:hAnsiTheme="minorHAnsi" w:cstheme="minorBidi"/>
          <w:sz w:val="23"/>
          <w:szCs w:val="23"/>
        </w:rPr>
        <w:t xml:space="preserve">. </w:t>
      </w:r>
    </w:p>
    <w:p w14:paraId="28AC8DA1" w14:textId="77777777" w:rsidR="00962B2A" w:rsidRDefault="00962B2A" w:rsidP="00962B2A">
      <w:pPr>
        <w:tabs>
          <w:tab w:val="left" w:pos="3970"/>
        </w:tabs>
        <w:rPr>
          <w:sz w:val="23"/>
          <w:szCs w:val="23"/>
        </w:rPr>
      </w:pPr>
    </w:p>
    <w:p w14:paraId="010C64D2" w14:textId="095A2264" w:rsidR="00962B2A" w:rsidRDefault="00962B2A" w:rsidP="6BDE9115">
      <w:pPr>
        <w:tabs>
          <w:tab w:val="left" w:pos="3970"/>
        </w:tabs>
        <w:rPr>
          <w:rStyle w:val="Hyperlink"/>
          <w:sz w:val="23"/>
          <w:szCs w:val="23"/>
        </w:rPr>
      </w:pPr>
      <w:r w:rsidRPr="5994AFE8">
        <w:rPr>
          <w:sz w:val="23"/>
          <w:szCs w:val="23"/>
        </w:rPr>
        <w:t xml:space="preserve">Questions regarding the RFP may be emailed to Granville County Public Information Officer, </w:t>
      </w:r>
      <w:r w:rsidR="00844023" w:rsidRPr="5994AFE8">
        <w:rPr>
          <w:sz w:val="23"/>
          <w:szCs w:val="23"/>
        </w:rPr>
        <w:t xml:space="preserve">Terry Hobgood, at </w:t>
      </w:r>
      <w:hyperlink r:id="rId8">
        <w:r w:rsidR="00070AC9" w:rsidRPr="5994AFE8">
          <w:rPr>
            <w:rStyle w:val="Hyperlink"/>
            <w:sz w:val="23"/>
            <w:szCs w:val="23"/>
          </w:rPr>
          <w:t>terry.hobgood@granvillecounty.org</w:t>
        </w:r>
      </w:hyperlink>
      <w:r w:rsidR="00070AC9" w:rsidRPr="5994AFE8">
        <w:rPr>
          <w:sz w:val="23"/>
          <w:szCs w:val="23"/>
        </w:rPr>
        <w:t xml:space="preserve">. </w:t>
      </w:r>
    </w:p>
    <w:p w14:paraId="091EB3C4" w14:textId="77777777" w:rsidR="002333F0" w:rsidRPr="002333F0" w:rsidRDefault="002333F0" w:rsidP="002333F0">
      <w:pPr>
        <w:rPr>
          <w:sz w:val="23"/>
          <w:szCs w:val="23"/>
        </w:rPr>
      </w:pPr>
    </w:p>
    <w:p w14:paraId="6EE9042D" w14:textId="77777777" w:rsidR="002333F0" w:rsidRPr="002333F0" w:rsidRDefault="002333F0" w:rsidP="002333F0">
      <w:pPr>
        <w:rPr>
          <w:sz w:val="23"/>
          <w:szCs w:val="23"/>
        </w:rPr>
      </w:pPr>
    </w:p>
    <w:p w14:paraId="760E7820" w14:textId="77777777" w:rsidR="002333F0" w:rsidRPr="002333F0" w:rsidRDefault="002333F0" w:rsidP="002333F0">
      <w:pPr>
        <w:rPr>
          <w:sz w:val="23"/>
          <w:szCs w:val="23"/>
        </w:rPr>
      </w:pPr>
    </w:p>
    <w:p w14:paraId="7B2CDF9B" w14:textId="77777777" w:rsidR="002333F0" w:rsidRPr="002333F0" w:rsidRDefault="002333F0" w:rsidP="002333F0">
      <w:pPr>
        <w:rPr>
          <w:sz w:val="23"/>
          <w:szCs w:val="23"/>
        </w:rPr>
      </w:pPr>
    </w:p>
    <w:p w14:paraId="0FBAFCA7" w14:textId="77777777" w:rsidR="002333F0" w:rsidRDefault="002333F0" w:rsidP="002333F0">
      <w:pPr>
        <w:rPr>
          <w:rStyle w:val="Hyperlink"/>
          <w:sz w:val="23"/>
          <w:szCs w:val="23"/>
        </w:rPr>
      </w:pPr>
    </w:p>
    <w:p w14:paraId="7D07D68C" w14:textId="387394D9" w:rsidR="002333F0" w:rsidRPr="002333F0" w:rsidRDefault="002333F0" w:rsidP="002333F0">
      <w:pPr>
        <w:tabs>
          <w:tab w:val="left" w:pos="3540"/>
        </w:tabs>
        <w:rPr>
          <w:sz w:val="23"/>
          <w:szCs w:val="23"/>
        </w:rPr>
      </w:pPr>
      <w:r>
        <w:rPr>
          <w:noProof/>
        </w:rPr>
        <w:drawing>
          <wp:anchor distT="0" distB="0" distL="114300" distR="114300" simplePos="0" relativeHeight="251658240" behindDoc="1" locked="0" layoutInCell="1" allowOverlap="1" wp14:anchorId="0E373994" wp14:editId="00AEAA2B">
            <wp:simplePos x="0" y="0"/>
            <wp:positionH relativeFrom="margin">
              <wp:align>center</wp:align>
            </wp:positionH>
            <wp:positionV relativeFrom="paragraph">
              <wp:posOffset>1409065</wp:posOffset>
            </wp:positionV>
            <wp:extent cx="1047750" cy="1047750"/>
            <wp:effectExtent l="0" t="0" r="0" b="0"/>
            <wp:wrapNone/>
            <wp:docPr id="667229191" name="Picture 667229191" descr="A logo of a coun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29191" name="Picture 1" descr="A logo of a count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anchor>
        </w:drawing>
      </w:r>
      <w:r>
        <w:rPr>
          <w:sz w:val="23"/>
          <w:szCs w:val="23"/>
        </w:rPr>
        <w:tab/>
      </w:r>
    </w:p>
    <w:p w14:paraId="7AAD5FC6" w14:textId="5E8481FE" w:rsidR="00535DD9" w:rsidRDefault="008E4826" w:rsidP="008776DC">
      <w:pPr>
        <w:pStyle w:val="Heading1"/>
      </w:pPr>
      <w:r>
        <w:lastRenderedPageBreak/>
        <w:t xml:space="preserve">1.0 </w:t>
      </w:r>
      <w:r w:rsidR="008776DC">
        <w:t>Introduction and Purpose</w:t>
      </w:r>
      <w:r w:rsidR="0082486E">
        <w:rPr>
          <w:rStyle w:val="FootnoteReference"/>
        </w:rPr>
        <w:footnoteReference w:id="2"/>
      </w:r>
    </w:p>
    <w:p w14:paraId="30FBCCF6" w14:textId="77777777" w:rsidR="008776DC" w:rsidRDefault="008776DC"/>
    <w:p w14:paraId="1F3E39CC" w14:textId="0A1B646E" w:rsidR="005D5215" w:rsidRPr="005D5215" w:rsidRDefault="00E24858" w:rsidP="005D5215">
      <w:pPr>
        <w:pStyle w:val="Heading2"/>
        <w:rPr>
          <w:sz w:val="21"/>
          <w:szCs w:val="21"/>
        </w:rPr>
      </w:pPr>
      <w:r>
        <w:rPr>
          <w:bdr w:val="none" w:sz="0" w:space="0" w:color="auto" w:frame="1"/>
        </w:rPr>
        <w:t xml:space="preserve">1.1 </w:t>
      </w:r>
      <w:r w:rsidR="00E25545">
        <w:rPr>
          <w:bdr w:val="none" w:sz="0" w:space="0" w:color="auto" w:frame="1"/>
        </w:rPr>
        <w:t>Opioid Abuse in Granville County</w:t>
      </w:r>
    </w:p>
    <w:p w14:paraId="13D33A73" w14:textId="2D19CB8A" w:rsidR="003456FB" w:rsidRPr="005D5215" w:rsidRDefault="00521461" w:rsidP="5994AFE8">
      <w:pPr>
        <w:spacing w:line="240" w:lineRule="auto"/>
        <w:rPr>
          <w:rFonts w:eastAsia="Times New Roman"/>
          <w:b/>
          <w:bCs/>
        </w:rPr>
      </w:pPr>
      <w:r w:rsidRPr="5994AFE8">
        <w:t>Several structural and systemic barriers exist to accessing substance use disorder (SUD) / opioid use disorder (OUD) prevention, treatment, and recovery services. This is especially true in rural communities</w:t>
      </w:r>
      <w:r w:rsidR="001629F3" w:rsidRPr="5994AFE8">
        <w:t xml:space="preserve"> such as Granville County</w:t>
      </w:r>
      <w:r w:rsidRPr="5994AFE8">
        <w:t>. Among the factors that often contribute to the high burden of SUD/OUD in rural communities are high rates of poverty and unemployment, increased availability of prescription opioids, and barriers to treatment and recovery services (e.g., systemic barriers such as policies, practices, etc. and structural barriers such as lack of insurance, healthcare staffing, transportation, etc.).</w:t>
      </w:r>
    </w:p>
    <w:p w14:paraId="52775919" w14:textId="5C7ABD47" w:rsidR="00514DC8" w:rsidRDefault="00777E36" w:rsidP="00076A5B">
      <w:pPr>
        <w:spacing w:line="240" w:lineRule="auto"/>
        <w:rPr>
          <w:rFonts w:eastAsia="Times New Roman"/>
        </w:rPr>
      </w:pPr>
      <w:r w:rsidRPr="5994AFE8">
        <w:rPr>
          <w:rFonts w:eastAsia="Times New Roman"/>
        </w:rPr>
        <w:t xml:space="preserve"> As of 2021, Granville </w:t>
      </w:r>
      <w:r w:rsidR="001629F3" w:rsidRPr="5994AFE8">
        <w:rPr>
          <w:rFonts w:eastAsia="Times New Roman"/>
        </w:rPr>
        <w:t>County has</w:t>
      </w:r>
      <w:r w:rsidRPr="5994AFE8">
        <w:rPr>
          <w:rFonts w:eastAsia="Times New Roman"/>
        </w:rPr>
        <w:t xml:space="preserve"> </w:t>
      </w:r>
      <w:r w:rsidR="006D5E60" w:rsidRPr="5994AFE8">
        <w:rPr>
          <w:rFonts w:eastAsia="Times New Roman"/>
        </w:rPr>
        <w:t xml:space="preserve">slightly </w:t>
      </w:r>
      <w:r w:rsidRPr="5994AFE8">
        <w:rPr>
          <w:rFonts w:eastAsia="Times New Roman"/>
        </w:rPr>
        <w:t>higher rates of unintentional Opioid Overdose Related Deaths and ED visits</w:t>
      </w:r>
      <w:r>
        <w:t xml:space="preserve"> compared to the rest of the state</w:t>
      </w:r>
      <w:r w:rsidR="006D5E60">
        <w:t xml:space="preserve"> (Figure 1 and Figure 2). </w:t>
      </w:r>
      <w:r w:rsidRPr="5994AFE8">
        <w:rPr>
          <w:rFonts w:eastAsia="Times New Roman"/>
        </w:rPr>
        <w:t xml:space="preserve"> </w:t>
      </w:r>
    </w:p>
    <w:p w14:paraId="2DC76616" w14:textId="77777777" w:rsidR="00514DC8" w:rsidRPr="008249BA" w:rsidRDefault="00514DC8" w:rsidP="00514DC8">
      <w:pPr>
        <w:spacing w:line="240" w:lineRule="auto"/>
        <w:rPr>
          <w:rFonts w:ascii="Times New Roman" w:eastAsia="Times New Roman" w:hAnsi="Times New Roman" w:cs="Times New Roman"/>
          <w:b/>
          <w:color w:val="00B050"/>
        </w:rPr>
      </w:pPr>
      <w:r w:rsidRPr="008249BA">
        <w:rPr>
          <w:rFonts w:ascii="Times New Roman" w:hAnsi="Times New Roman" w:cs="Times New Roman"/>
          <w:noProof/>
        </w:rPr>
        <w:drawing>
          <wp:inline distT="0" distB="0" distL="0" distR="0" wp14:anchorId="15F8347A" wp14:editId="0D086F2F">
            <wp:extent cx="6165850" cy="2691130"/>
            <wp:effectExtent l="0" t="0" r="6350" b="13970"/>
            <wp:docPr id="1845749080" name="Chart 1">
              <a:extLst xmlns:a="http://schemas.openxmlformats.org/drawingml/2006/main">
                <a:ext uri="{FF2B5EF4-FFF2-40B4-BE49-F238E27FC236}">
                  <a16:creationId xmlns:a16="http://schemas.microsoft.com/office/drawing/2014/main" id="{6F35311F-31D0-BC16-6C62-0D2ABAF7A6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255A55" w14:textId="2267BC47" w:rsidR="00514DC8" w:rsidRPr="002333F0" w:rsidRDefault="00514DC8" w:rsidP="00076A5B">
      <w:pPr>
        <w:spacing w:line="240" w:lineRule="auto"/>
        <w:rPr>
          <w:rFonts w:ascii="Times New Roman" w:eastAsia="Times New Roman" w:hAnsi="Times New Roman" w:cs="Times New Roman"/>
          <w:b/>
          <w:color w:val="00B050"/>
        </w:rPr>
      </w:pPr>
      <w:r w:rsidRPr="008249BA">
        <w:rPr>
          <w:rFonts w:ascii="Times New Roman" w:hAnsi="Times New Roman" w:cs="Times New Roman"/>
          <w:noProof/>
        </w:rPr>
        <w:drawing>
          <wp:inline distT="0" distB="0" distL="0" distR="0" wp14:anchorId="5C93DD02" wp14:editId="28DFB44B">
            <wp:extent cx="6242050" cy="2070100"/>
            <wp:effectExtent l="0" t="0" r="6350" b="6350"/>
            <wp:docPr id="911440681" name="Chart 1">
              <a:extLst xmlns:a="http://schemas.openxmlformats.org/drawingml/2006/main">
                <a:ext uri="{FF2B5EF4-FFF2-40B4-BE49-F238E27FC236}">
                  <a16:creationId xmlns:a16="http://schemas.microsoft.com/office/drawing/2014/main" id="{6AC483A3-5C5E-59DC-6669-094CDBEE2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D5E60">
        <w:rPr>
          <w:rFonts w:eastAsia="Times New Roman" w:cstheme="minorHAnsi"/>
          <w:i/>
          <w:color w:val="000000"/>
          <w:sz w:val="20"/>
          <w:szCs w:val="20"/>
        </w:rPr>
        <w:t xml:space="preserve">Note: All data come from </w:t>
      </w:r>
      <w:hyperlink r:id="rId12" w:history="1">
        <w:r w:rsidRPr="006D5E60">
          <w:rPr>
            <w:rStyle w:val="Hyperlink"/>
            <w:rFonts w:cstheme="minorHAnsi"/>
            <w:i/>
            <w:sz w:val="20"/>
            <w:szCs w:val="20"/>
          </w:rPr>
          <w:t>https://injuryfreenc.dph.ncdhhs.gov/DataSurveillance/Overdose.htm</w:t>
        </w:r>
      </w:hyperlink>
      <w:r w:rsidRPr="006D5E60">
        <w:rPr>
          <w:rFonts w:cstheme="minorHAnsi"/>
          <w:i/>
          <w:sz w:val="20"/>
          <w:szCs w:val="20"/>
        </w:rPr>
        <w:t>.  2021 data are provisional and subject to change. 2021 population data are not yet available, 2020 was used as a proxy for 2021 rate calculations.</w:t>
      </w:r>
    </w:p>
    <w:p w14:paraId="606E4164" w14:textId="1E07461B" w:rsidR="00777E36" w:rsidRPr="005D5215" w:rsidRDefault="00777E36" w:rsidP="00076A5B">
      <w:pPr>
        <w:spacing w:line="240" w:lineRule="auto"/>
        <w:rPr>
          <w:rFonts w:eastAsia="Times New Roman"/>
        </w:rPr>
      </w:pPr>
      <w:r w:rsidRPr="42F5D1CD">
        <w:lastRenderedPageBreak/>
        <w:t xml:space="preserve">Additionally, surveys conducted through </w:t>
      </w:r>
      <w:r w:rsidR="5B7F2DEB" w:rsidRPr="42F5D1CD">
        <w:t>Granville Vance Public Health’s (</w:t>
      </w:r>
      <w:r w:rsidRPr="42F5D1CD">
        <w:t>GVPH</w:t>
      </w:r>
      <w:r w:rsidR="0076372B">
        <w:t>)</w:t>
      </w:r>
      <w:r w:rsidRPr="42F5D1CD">
        <w:t xml:space="preserve"> most recent (2021) Community Health Assessment</w:t>
      </w:r>
      <w:r w:rsidR="002773C8" w:rsidRPr="42F5D1CD">
        <w:rPr>
          <w:rStyle w:val="FootnoteReference"/>
        </w:rPr>
        <w:footnoteReference w:id="3"/>
      </w:r>
      <w:r w:rsidRPr="42F5D1CD">
        <w:t xml:space="preserve"> suggested that </w:t>
      </w:r>
      <w:r w:rsidRPr="42F5D1CD">
        <w:rPr>
          <w:rFonts w:eastAsia="Times New Roman"/>
        </w:rPr>
        <w:t xml:space="preserve">roughly one third (36%) of Granville County residents have had a friend or family member that has been affected </w:t>
      </w:r>
      <w:r w:rsidR="00490DE8" w:rsidRPr="42F5D1CD">
        <w:rPr>
          <w:rFonts w:eastAsia="Times New Roman"/>
        </w:rPr>
        <w:t>using</w:t>
      </w:r>
      <w:r w:rsidRPr="42F5D1CD">
        <w:rPr>
          <w:rFonts w:eastAsia="Times New Roman"/>
        </w:rPr>
        <w:t xml:space="preserve"> prescription painkillers, opioids, or heroin. The task of addressing the opioid crisis in this region becomes even more challenging when one considers the need to simultaneously address several other major health needs and disparities with minimal resources to do so. </w:t>
      </w:r>
    </w:p>
    <w:p w14:paraId="2C00E0C0" w14:textId="14559F02" w:rsidR="006B2C57" w:rsidRDefault="00777E36" w:rsidP="00521461">
      <w:pPr>
        <w:spacing w:line="240" w:lineRule="auto"/>
      </w:pPr>
      <w:r w:rsidRPr="764336F2">
        <w:rPr>
          <w:rFonts w:eastAsia="Times New Roman"/>
        </w:rPr>
        <w:t xml:space="preserve">The need for additional services and support to address substance use has been routinely identified by members of our community. In the 2015, 2018, and 2021 Community Health Assessments conducted by GVPH, mental health and substance </w:t>
      </w:r>
      <w:r w:rsidR="60CE6075" w:rsidRPr="6A75758C">
        <w:rPr>
          <w:rFonts w:eastAsia="Times New Roman"/>
        </w:rPr>
        <w:t>use</w:t>
      </w:r>
      <w:r w:rsidRPr="764336F2">
        <w:rPr>
          <w:rFonts w:eastAsia="Times New Roman"/>
        </w:rPr>
        <w:t xml:space="preserve"> were identified as </w:t>
      </w:r>
      <w:r w:rsidRPr="1B6385C1">
        <w:rPr>
          <w:rFonts w:eastAsia="Times New Roman"/>
        </w:rPr>
        <w:t>top</w:t>
      </w:r>
      <w:r w:rsidRPr="764336F2">
        <w:rPr>
          <w:rFonts w:eastAsia="Times New Roman"/>
        </w:rPr>
        <w:t xml:space="preserve"> health </w:t>
      </w:r>
      <w:r w:rsidRPr="3D09F156">
        <w:rPr>
          <w:rFonts w:eastAsia="Times New Roman"/>
        </w:rPr>
        <w:t>challenge</w:t>
      </w:r>
      <w:r w:rsidR="53FC2515" w:rsidRPr="3D09F156">
        <w:rPr>
          <w:rFonts w:eastAsia="Times New Roman"/>
        </w:rPr>
        <w:t>s</w:t>
      </w:r>
      <w:r w:rsidRPr="764336F2">
        <w:rPr>
          <w:rFonts w:eastAsia="Times New Roman"/>
        </w:rPr>
        <w:t xml:space="preserve"> facing Granville and Vance Counties. According to the 2021 Community Health Opinion Survey</w:t>
      </w:r>
      <w:r w:rsidRPr="764336F2">
        <w:t xml:space="preserve">, substance use disorder ranked as the #2 top health and safety issue, selected by 39% of respondents in Granville </w:t>
      </w:r>
      <w:r w:rsidR="002773C8" w:rsidRPr="764336F2">
        <w:t>County</w:t>
      </w:r>
      <w:r w:rsidRPr="764336F2">
        <w:t>; substance use treatment centers were indicated as a top health service need by 39% of Granville respondents</w:t>
      </w:r>
      <w:r w:rsidR="002773C8" w:rsidRPr="764336F2">
        <w:t xml:space="preserve">. </w:t>
      </w:r>
    </w:p>
    <w:p w14:paraId="7033D30B" w14:textId="0F3431DA" w:rsidR="006D5E60" w:rsidRPr="00076A5B" w:rsidRDefault="006D5E60" w:rsidP="00521461">
      <w:pPr>
        <w:spacing w:line="240" w:lineRule="auto"/>
        <w:rPr>
          <w:rFonts w:cstheme="minorHAnsi"/>
        </w:rPr>
      </w:pPr>
      <w:r w:rsidRPr="005D5215">
        <w:rPr>
          <w:rFonts w:cstheme="minorHAnsi"/>
        </w:rPr>
        <w:t xml:space="preserve">For more information on the available opioid use disorder resources in the county, please visit </w:t>
      </w:r>
      <w:hyperlink r:id="rId13" w:history="1">
        <w:r w:rsidRPr="005D5215">
          <w:rPr>
            <w:rStyle w:val="Hyperlink"/>
            <w:rFonts w:cstheme="minorHAnsi"/>
          </w:rPr>
          <w:t>https://www.gvph.org/health-programs/opioid-use-disorder-resources/</w:t>
        </w:r>
      </w:hyperlink>
      <w:r w:rsidRPr="005D5215">
        <w:rPr>
          <w:rFonts w:cstheme="minorHAnsi"/>
        </w:rPr>
        <w:t>.</w:t>
      </w:r>
    </w:p>
    <w:p w14:paraId="1BE870E8" w14:textId="3718717E" w:rsidR="008C6040" w:rsidRDefault="00E24858" w:rsidP="00180309">
      <w:pPr>
        <w:pStyle w:val="Heading2"/>
      </w:pPr>
      <w:r>
        <w:t xml:space="preserve">1.2 </w:t>
      </w:r>
      <w:r w:rsidR="008C6040">
        <w:t>Background on Opioid Settlement</w:t>
      </w:r>
    </w:p>
    <w:p w14:paraId="38C7BBDE" w14:textId="77777777" w:rsidR="00733728" w:rsidRDefault="00733728" w:rsidP="00180309">
      <w:pPr>
        <w:autoSpaceDE w:val="0"/>
        <w:autoSpaceDN w:val="0"/>
        <w:adjustRightInd w:val="0"/>
        <w:spacing w:after="0" w:line="240" w:lineRule="auto"/>
      </w:pPr>
    </w:p>
    <w:p w14:paraId="5B5AB3D8" w14:textId="7D542319" w:rsidR="00041C5D" w:rsidRDefault="00180309" w:rsidP="00F647E1">
      <w:pPr>
        <w:autoSpaceDE w:val="0"/>
        <w:autoSpaceDN w:val="0"/>
        <w:adjustRightInd w:val="0"/>
        <w:spacing w:after="0" w:line="240" w:lineRule="auto"/>
      </w:pPr>
      <w:r w:rsidRPr="6CA25708">
        <w:rPr>
          <w:kern w:val="0"/>
        </w:rPr>
        <w:t xml:space="preserve">In July 2021, </w:t>
      </w:r>
      <w:r w:rsidR="3909FBC3" w:rsidRPr="6CA25708">
        <w:rPr>
          <w:kern w:val="0"/>
        </w:rPr>
        <w:t xml:space="preserve">an </w:t>
      </w:r>
      <w:r w:rsidRPr="6CA25708">
        <w:rPr>
          <w:kern w:val="0"/>
        </w:rPr>
        <w:t xml:space="preserve">historic $26 billion agreement </w:t>
      </w:r>
      <w:r w:rsidR="62C61C11" w:rsidRPr="6CA25708">
        <w:rPr>
          <w:kern w:val="0"/>
        </w:rPr>
        <w:t xml:space="preserve">was passed by the courts </w:t>
      </w:r>
      <w:r w:rsidRPr="6CA25708">
        <w:rPr>
          <w:kern w:val="0"/>
        </w:rPr>
        <w:t xml:space="preserve">that will help bring desperately needed resources to communities harmed by the opioid epidemic. The agreement resolves litigation over the role of four companies in creating and fueling the opioid epidemic. To maximize funds flowing to North Carolina communities on the front lines of the opioid epidemic, the </w:t>
      </w:r>
      <w:r w:rsidR="3902E03F">
        <w:t>Memorandum of Agreement (</w:t>
      </w:r>
      <w:r>
        <w:t>MOA</w:t>
      </w:r>
      <w:r w:rsidR="3902E03F">
        <w:t>)</w:t>
      </w:r>
      <w:r>
        <w:t xml:space="preserve"> </w:t>
      </w:r>
      <w:r w:rsidRPr="6CA25708">
        <w:rPr>
          <w:kern w:val="0"/>
        </w:rPr>
        <w:t>allocates 15 percent of settlement funds to the State and sends the remaining 85</w:t>
      </w:r>
      <w:r w:rsidR="1793A204" w:rsidRPr="7428A513">
        <w:rPr>
          <w:kern w:val="0"/>
        </w:rPr>
        <w:t>%</w:t>
      </w:r>
      <w:r w:rsidRPr="6CA25708">
        <w:rPr>
          <w:kern w:val="0"/>
        </w:rPr>
        <w:t xml:space="preserve"> to NC’s 100 counties and 17 municipalities.</w:t>
      </w:r>
      <w:r w:rsidR="00F647E1" w:rsidRPr="6CA25708">
        <w:rPr>
          <w:rStyle w:val="FootnoteReference"/>
          <w:kern w:val="0"/>
        </w:rPr>
        <w:footnoteReference w:id="4"/>
      </w:r>
      <w:r w:rsidR="00733728" w:rsidRPr="6CA25708">
        <w:rPr>
          <w:kern w:val="0"/>
        </w:rPr>
        <w:t xml:space="preserve"> </w:t>
      </w:r>
    </w:p>
    <w:p w14:paraId="6EF142D5" w14:textId="77777777" w:rsidR="00041C5D" w:rsidRDefault="00041C5D" w:rsidP="00F647E1">
      <w:pPr>
        <w:autoSpaceDE w:val="0"/>
        <w:autoSpaceDN w:val="0"/>
        <w:adjustRightInd w:val="0"/>
        <w:spacing w:after="0" w:line="240" w:lineRule="auto"/>
        <w:rPr>
          <w:rFonts w:cstheme="minorHAnsi"/>
          <w:kern w:val="0"/>
        </w:rPr>
      </w:pPr>
    </w:p>
    <w:p w14:paraId="05C96370" w14:textId="7771265A" w:rsidR="007870F6" w:rsidRDefault="007870F6" w:rsidP="00F647E1">
      <w:pPr>
        <w:autoSpaceDE w:val="0"/>
        <w:autoSpaceDN w:val="0"/>
        <w:adjustRightInd w:val="0"/>
        <w:spacing w:after="0" w:line="240" w:lineRule="auto"/>
        <w:rPr>
          <w:rFonts w:cstheme="minorHAnsi"/>
        </w:rPr>
      </w:pPr>
      <w:r w:rsidRPr="007870F6">
        <w:rPr>
          <w:rFonts w:cstheme="minorHAnsi"/>
        </w:rPr>
        <w:t xml:space="preserve">As a result of the opioid settlement, </w:t>
      </w:r>
      <w:r w:rsidRPr="00041C5D">
        <w:rPr>
          <w:rFonts w:cstheme="minorHAnsi"/>
        </w:rPr>
        <w:t>Granville</w:t>
      </w:r>
      <w:r w:rsidRPr="007870F6">
        <w:rPr>
          <w:rFonts w:cstheme="minorHAnsi"/>
        </w:rPr>
        <w:t xml:space="preserve"> County government </w:t>
      </w:r>
      <w:r w:rsidR="00041C5D">
        <w:rPr>
          <w:rFonts w:cstheme="minorHAnsi"/>
        </w:rPr>
        <w:t>will</w:t>
      </w:r>
      <w:r w:rsidRPr="007870F6">
        <w:rPr>
          <w:rFonts w:cstheme="minorHAnsi"/>
        </w:rPr>
        <w:t xml:space="preserve"> receive </w:t>
      </w:r>
      <w:r w:rsidRPr="00041C5D">
        <w:rPr>
          <w:rFonts w:cstheme="minorHAnsi"/>
        </w:rPr>
        <w:t xml:space="preserve">at least </w:t>
      </w:r>
      <w:r w:rsidRPr="007870F6">
        <w:rPr>
          <w:rFonts w:cstheme="minorHAnsi"/>
        </w:rPr>
        <w:t>$</w:t>
      </w:r>
      <w:r w:rsidR="00022E52" w:rsidRPr="00041C5D">
        <w:rPr>
          <w:rFonts w:cstheme="minorHAnsi"/>
        </w:rPr>
        <w:t>6,896,563</w:t>
      </w:r>
      <w:r w:rsidRPr="007870F6">
        <w:rPr>
          <w:rFonts w:cstheme="minorHAnsi"/>
        </w:rPr>
        <w:t xml:space="preserve"> over an 18-year period</w:t>
      </w:r>
      <w:r w:rsidR="000F254C">
        <w:rPr>
          <w:rFonts w:cstheme="minorHAnsi"/>
        </w:rPr>
        <w:t xml:space="preserve"> (</w:t>
      </w:r>
      <w:r w:rsidR="000F254C" w:rsidRPr="00C459AC">
        <w:rPr>
          <w:rFonts w:cstheme="minorHAnsi"/>
          <w:b/>
          <w:bCs/>
        </w:rPr>
        <w:t>Figure 1</w:t>
      </w:r>
      <w:r w:rsidR="000F254C">
        <w:rPr>
          <w:rFonts w:cstheme="minorHAnsi"/>
        </w:rPr>
        <w:t>)</w:t>
      </w:r>
      <w:r w:rsidRPr="007870F6">
        <w:rPr>
          <w:rFonts w:cstheme="minorHAnsi"/>
        </w:rPr>
        <w:t>.</w:t>
      </w:r>
    </w:p>
    <w:p w14:paraId="006BC94A" w14:textId="77777777" w:rsidR="00894918" w:rsidRPr="00041C5D" w:rsidRDefault="00894918" w:rsidP="00F647E1">
      <w:pPr>
        <w:autoSpaceDE w:val="0"/>
        <w:autoSpaceDN w:val="0"/>
        <w:adjustRightInd w:val="0"/>
        <w:spacing w:after="0" w:line="240" w:lineRule="auto"/>
        <w:rPr>
          <w:rFonts w:cstheme="minorHAnsi"/>
          <w:kern w:val="0"/>
        </w:rPr>
      </w:pPr>
    </w:p>
    <w:p w14:paraId="30EE7DB1" w14:textId="2CBF75D4" w:rsidR="00022E52" w:rsidRDefault="00022E52" w:rsidP="00F647E1">
      <w:pPr>
        <w:jc w:val="center"/>
        <w:rPr>
          <w:rFonts w:ascii="Segoe UI" w:hAnsi="Segoe UI" w:cs="Segoe UI"/>
          <w:color w:val="424242"/>
          <w:sz w:val="20"/>
          <w:szCs w:val="20"/>
        </w:rPr>
      </w:pPr>
      <w:r>
        <w:rPr>
          <w:noProof/>
        </w:rPr>
        <w:drawing>
          <wp:inline distT="0" distB="0" distL="0" distR="0" wp14:anchorId="1CE6FE99" wp14:editId="7173E414">
            <wp:extent cx="4442434" cy="2217420"/>
            <wp:effectExtent l="19050" t="19050" r="15875" b="11430"/>
            <wp:docPr id="1530513722" name="Picture 1530513722" descr="A graph showing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8531" cy="2220463"/>
                    </a:xfrm>
                    <a:prstGeom prst="rect">
                      <a:avLst/>
                    </a:prstGeom>
                    <a:ln w="19050">
                      <a:solidFill>
                        <a:schemeClr val="tx1"/>
                      </a:solidFill>
                    </a:ln>
                  </pic:spPr>
                </pic:pic>
              </a:graphicData>
            </a:graphic>
          </wp:inline>
        </w:drawing>
      </w:r>
    </w:p>
    <w:p w14:paraId="2FF42E6A" w14:textId="77777777" w:rsidR="000F254C" w:rsidRPr="00C459AC" w:rsidRDefault="001B72F2" w:rsidP="00F647E1">
      <w:pPr>
        <w:jc w:val="center"/>
        <w:rPr>
          <w:b/>
          <w:bCs/>
        </w:rPr>
      </w:pPr>
      <w:r w:rsidRPr="00C459AC">
        <w:rPr>
          <w:b/>
          <w:bCs/>
        </w:rPr>
        <w:t>Figure 1</w:t>
      </w:r>
      <w:r w:rsidR="000F254C" w:rsidRPr="00C459AC">
        <w:rPr>
          <w:b/>
          <w:bCs/>
        </w:rPr>
        <w:t xml:space="preserve">: Granville County Opioid Settlement Funds </w:t>
      </w:r>
    </w:p>
    <w:p w14:paraId="25F12144" w14:textId="56F27EB8" w:rsidR="00022E52" w:rsidRPr="008246AE" w:rsidRDefault="00733728" w:rsidP="00F647E1">
      <w:pPr>
        <w:jc w:val="center"/>
        <w:rPr>
          <w:rFonts w:ascii="Segoe UI" w:hAnsi="Segoe UI" w:cs="Segoe UI"/>
          <w:i/>
          <w:iCs/>
          <w:color w:val="424242"/>
          <w:sz w:val="18"/>
          <w:szCs w:val="18"/>
          <w:lang w:val="fr-FR"/>
        </w:rPr>
      </w:pPr>
      <w:proofErr w:type="gramStart"/>
      <w:r w:rsidRPr="008246AE">
        <w:rPr>
          <w:i/>
          <w:iCs/>
          <w:sz w:val="20"/>
          <w:szCs w:val="20"/>
          <w:lang w:val="fr-FR"/>
        </w:rPr>
        <w:lastRenderedPageBreak/>
        <w:t>Source:</w:t>
      </w:r>
      <w:proofErr w:type="gramEnd"/>
      <w:r w:rsidRPr="008246AE">
        <w:rPr>
          <w:i/>
          <w:iCs/>
          <w:sz w:val="20"/>
          <w:szCs w:val="20"/>
          <w:lang w:val="fr-FR"/>
        </w:rPr>
        <w:t xml:space="preserve"> </w:t>
      </w:r>
      <w:hyperlink r:id="rId15" w:history="1">
        <w:r w:rsidRPr="008246AE">
          <w:rPr>
            <w:rStyle w:val="Hyperlink"/>
            <w:rFonts w:ascii="Segoe UI" w:hAnsi="Segoe UI" w:cs="Segoe UI"/>
            <w:i/>
            <w:iCs/>
            <w:sz w:val="18"/>
            <w:szCs w:val="18"/>
            <w:lang w:val="fr-FR"/>
          </w:rPr>
          <w:t>https://ncopioidsettlement.org/data-dashboards/payment-schedule/</w:t>
        </w:r>
      </w:hyperlink>
    </w:p>
    <w:p w14:paraId="0EFA2192" w14:textId="73DA764A" w:rsidR="000E4C60" w:rsidRDefault="000E4C60" w:rsidP="000E4C60">
      <w:pPr>
        <w:pStyle w:val="Heading2"/>
      </w:pPr>
      <w:r>
        <w:t xml:space="preserve">1.3 Opioid Settlement Evidence Based Strategies </w:t>
      </w:r>
    </w:p>
    <w:p w14:paraId="227538ED" w14:textId="77777777" w:rsidR="000E4C60" w:rsidRPr="000E4C60" w:rsidRDefault="000E4C60" w:rsidP="000E4C60"/>
    <w:p w14:paraId="1C8F4607" w14:textId="03480052" w:rsidR="00904614" w:rsidRDefault="00076A5B" w:rsidP="00076A5B">
      <w:r w:rsidRPr="007870F6">
        <w:t>Before spending settlement funds, every local county or municipality must first select which opioid mitigation</w:t>
      </w:r>
      <w:r w:rsidRPr="00F647E1">
        <w:t xml:space="preserve"> strategies they would like to fund. A MOA between the State and local government directs how opioid settlement funds are distributed and used throughout our state.</w:t>
      </w:r>
      <w:r w:rsidRPr="00F647E1">
        <w:rPr>
          <w:rStyle w:val="FootnoteReference"/>
        </w:rPr>
        <w:footnoteReference w:id="5"/>
      </w:r>
      <w:r w:rsidR="0069107C">
        <w:rPr>
          <w:vertAlign w:val="superscript"/>
        </w:rPr>
        <w:t>,</w:t>
      </w:r>
      <w:r w:rsidR="0069107C">
        <w:rPr>
          <w:rStyle w:val="FootnoteReference"/>
        </w:rPr>
        <w:footnoteReference w:id="6"/>
      </w:r>
      <w:r w:rsidR="0069107C">
        <w:t xml:space="preserve"> </w:t>
      </w:r>
      <w:r w:rsidR="00F647E1">
        <w:t>To ensure that funds are used effectively across the entire state, t</w:t>
      </w:r>
      <w:r w:rsidRPr="00F647E1">
        <w:t>he MOA documents several evidence-based strategies that</w:t>
      </w:r>
      <w:r w:rsidR="001410A5" w:rsidRPr="00F647E1">
        <w:t xml:space="preserve"> settlement funds may be limited to, including </w:t>
      </w:r>
      <w:r w:rsidR="00904614">
        <w:t>twelve specific strategies (see below).</w:t>
      </w:r>
      <w:r w:rsidR="008E5497">
        <w:rPr>
          <w:rStyle w:val="FootnoteReference"/>
        </w:rPr>
        <w:footnoteReference w:id="7"/>
      </w:r>
      <w:r w:rsidR="001410A5" w:rsidRPr="00F647E1">
        <w:t xml:space="preserve"> </w:t>
      </w:r>
    </w:p>
    <w:p w14:paraId="257626DF" w14:textId="61EC6EA6" w:rsidR="00904614" w:rsidRDefault="00904614" w:rsidP="000E4C60">
      <w:pPr>
        <w:pStyle w:val="NormalWeb"/>
        <w:spacing w:before="0" w:beforeAutospacing="0" w:after="0" w:afterAutospacing="0"/>
        <w:textAlignment w:val="baseline"/>
        <w:rPr>
          <w:rFonts w:asciiTheme="minorHAnsi" w:hAnsiTheme="minorHAnsi" w:cstheme="minorBidi"/>
          <w:b/>
          <w:color w:val="2E2924"/>
          <w:sz w:val="22"/>
          <w:szCs w:val="22"/>
          <w:bdr w:val="none" w:sz="0" w:space="0" w:color="auto" w:frame="1"/>
        </w:rPr>
      </w:pPr>
      <w:r w:rsidRPr="69984B40">
        <w:rPr>
          <w:rFonts w:asciiTheme="minorHAnsi" w:hAnsiTheme="minorHAnsi" w:cstheme="minorBidi"/>
          <w:color w:val="2E2924"/>
          <w:sz w:val="22"/>
          <w:szCs w:val="22"/>
          <w:bdr w:val="none" w:sz="0" w:space="0" w:color="auto" w:frame="1"/>
        </w:rPr>
        <w:t>After surveying community members, assessing the current landscape of opioid-related prevention, treatment, and recovery services, and consulting with public health experts, the</w:t>
      </w:r>
      <w:r>
        <w:rPr>
          <w:rFonts w:asciiTheme="minorHAnsi" w:hAnsiTheme="minorHAnsi" w:cstheme="minorBidi"/>
          <w:color w:val="2E2924"/>
          <w:sz w:val="22"/>
          <w:szCs w:val="22"/>
          <w:bdr w:val="none" w:sz="0" w:space="0" w:color="auto" w:frame="1"/>
        </w:rPr>
        <w:t xml:space="preserve"> Granville</w:t>
      </w:r>
      <w:r w:rsidRPr="69984B40">
        <w:rPr>
          <w:rFonts w:asciiTheme="minorHAnsi" w:hAnsiTheme="minorHAnsi" w:cstheme="minorBidi"/>
          <w:color w:val="2E2924"/>
          <w:sz w:val="22"/>
          <w:szCs w:val="22"/>
          <w:bdr w:val="none" w:sz="0" w:space="0" w:color="auto" w:frame="1"/>
        </w:rPr>
        <w:t xml:space="preserve"> </w:t>
      </w:r>
      <w:r>
        <w:rPr>
          <w:rFonts w:asciiTheme="minorHAnsi" w:hAnsiTheme="minorHAnsi" w:cstheme="minorBidi"/>
          <w:color w:val="2E2924"/>
          <w:sz w:val="22"/>
          <w:szCs w:val="22"/>
          <w:bdr w:val="none" w:sz="0" w:space="0" w:color="auto" w:frame="1"/>
        </w:rPr>
        <w:t>Opioid Advisory Committee</w:t>
      </w:r>
      <w:r w:rsidRPr="69984B40">
        <w:rPr>
          <w:rFonts w:asciiTheme="minorHAnsi" w:hAnsiTheme="minorHAnsi" w:cstheme="minorBidi"/>
          <w:color w:val="2E2924"/>
          <w:sz w:val="22"/>
          <w:szCs w:val="22"/>
          <w:bdr w:val="none" w:sz="0" w:space="0" w:color="auto" w:frame="1"/>
        </w:rPr>
        <w:t xml:space="preserve"> has determined the following three strategies to deserve priority in the review of proposals: </w:t>
      </w:r>
      <w:r w:rsidRPr="00C459AC">
        <w:rPr>
          <w:rFonts w:asciiTheme="minorHAnsi" w:hAnsiTheme="minorHAnsi" w:cstheme="minorBidi"/>
          <w:b/>
          <w:i/>
          <w:color w:val="2E2924"/>
          <w:bdr w:val="none" w:sz="0" w:space="0" w:color="auto" w:frame="1"/>
        </w:rPr>
        <w:t>Evidence-based addiction treatment</w:t>
      </w:r>
      <w:r w:rsidRPr="00C459AC">
        <w:rPr>
          <w:rFonts w:asciiTheme="minorHAnsi" w:hAnsiTheme="minorHAnsi" w:cstheme="minorBidi"/>
          <w:color w:val="2E2924"/>
          <w:bdr w:val="none" w:sz="0" w:space="0" w:color="auto" w:frame="1"/>
        </w:rPr>
        <w:t xml:space="preserve">, </w:t>
      </w:r>
      <w:r w:rsidRPr="00C459AC">
        <w:rPr>
          <w:rFonts w:asciiTheme="minorHAnsi" w:hAnsiTheme="minorHAnsi" w:cstheme="minorBidi"/>
          <w:b/>
          <w:i/>
          <w:color w:val="2E2924"/>
          <w:bdr w:val="none" w:sz="0" w:space="0" w:color="auto" w:frame="1"/>
        </w:rPr>
        <w:t>Recovery Support Services</w:t>
      </w:r>
      <w:r w:rsidRPr="00C459AC">
        <w:rPr>
          <w:rFonts w:asciiTheme="minorHAnsi" w:hAnsiTheme="minorHAnsi" w:cstheme="minorBidi"/>
          <w:color w:val="2E2924"/>
          <w:bdr w:val="none" w:sz="0" w:space="0" w:color="auto" w:frame="1"/>
        </w:rPr>
        <w:t xml:space="preserve">, and </w:t>
      </w:r>
      <w:r w:rsidRPr="00C459AC">
        <w:rPr>
          <w:rFonts w:asciiTheme="minorHAnsi" w:hAnsiTheme="minorHAnsi" w:cstheme="minorBidi"/>
          <w:b/>
          <w:i/>
          <w:color w:val="2E2924"/>
          <w:bdr w:val="none" w:sz="0" w:space="0" w:color="auto" w:frame="1"/>
        </w:rPr>
        <w:t>Post-overdose response team</w:t>
      </w:r>
      <w:r w:rsidRPr="69984B40">
        <w:rPr>
          <w:rFonts w:asciiTheme="minorHAnsi" w:hAnsiTheme="minorHAnsi" w:cstheme="minorBidi"/>
          <w:color w:val="2E2924"/>
          <w:sz w:val="22"/>
          <w:szCs w:val="22"/>
          <w:bdr w:val="none" w:sz="0" w:space="0" w:color="auto" w:frame="1"/>
        </w:rPr>
        <w:t>.</w:t>
      </w:r>
      <w:r w:rsidRPr="69984B40">
        <w:rPr>
          <w:rFonts w:asciiTheme="minorHAnsi" w:hAnsiTheme="minorHAnsi" w:cstheme="minorBidi"/>
          <w:b/>
          <w:color w:val="2E2924"/>
          <w:sz w:val="22"/>
          <w:szCs w:val="22"/>
          <w:bdr w:val="none" w:sz="0" w:space="0" w:color="auto" w:frame="1"/>
        </w:rPr>
        <w:t xml:space="preserve"> </w:t>
      </w:r>
    </w:p>
    <w:p w14:paraId="3D8B8FDC" w14:textId="77777777" w:rsidR="000E4C60" w:rsidRPr="00C459AC" w:rsidRDefault="000E4C60" w:rsidP="00C459AC">
      <w:pPr>
        <w:pStyle w:val="NormalWeb"/>
        <w:spacing w:before="0" w:beforeAutospacing="0" w:after="0" w:afterAutospacing="0"/>
        <w:textAlignment w:val="baseline"/>
        <w:rPr>
          <w:b/>
          <w:color w:val="2E2924"/>
          <w:bdr w:val="none" w:sz="0" w:space="0" w:color="auto" w:frame="1"/>
        </w:rPr>
      </w:pPr>
    </w:p>
    <w:p w14:paraId="6D6D6E03" w14:textId="251C8B61" w:rsidR="00EB1C34" w:rsidRPr="00C459AC" w:rsidRDefault="00EB1C34" w:rsidP="00C459AC">
      <w:pPr>
        <w:rPr>
          <w:rFonts w:eastAsiaTheme="minorEastAsia"/>
          <w:color w:val="181818"/>
          <w:sz w:val="24"/>
          <w:szCs w:val="24"/>
          <w:u w:val="single"/>
        </w:rPr>
      </w:pPr>
      <w:r w:rsidRPr="00C459AC">
        <w:rPr>
          <w:rFonts w:eastAsiaTheme="minorEastAsia"/>
          <w:color w:val="181818"/>
          <w:sz w:val="24"/>
          <w:szCs w:val="24"/>
          <w:u w:val="single"/>
        </w:rPr>
        <w:t xml:space="preserve">Prioritized strategies: </w:t>
      </w:r>
    </w:p>
    <w:p w14:paraId="74D64391" w14:textId="64495C79" w:rsidR="00EB1C34" w:rsidRPr="00DC0811" w:rsidRDefault="00EB1C34" w:rsidP="00EB1C34">
      <w:pPr>
        <w:pStyle w:val="ListParagraph"/>
        <w:numPr>
          <w:ilvl w:val="0"/>
          <w:numId w:val="18"/>
        </w:numPr>
        <w:rPr>
          <w:rFonts w:eastAsiaTheme="minorEastAsia"/>
          <w:color w:val="181818"/>
          <w:sz w:val="24"/>
          <w:szCs w:val="24"/>
        </w:rPr>
      </w:pPr>
      <w:r w:rsidRPr="00DC0811">
        <w:rPr>
          <w:rFonts w:eastAsiaTheme="minorEastAsia"/>
          <w:b/>
          <w:sz w:val="24"/>
          <w:szCs w:val="24"/>
        </w:rPr>
        <w:t>Evidence-based addiction treatment</w:t>
      </w:r>
      <w:r w:rsidRPr="00DC0811">
        <w:rPr>
          <w:rFonts w:eastAsiaTheme="minorEastAsia"/>
          <w:b/>
          <w:bCs/>
          <w:sz w:val="24"/>
          <w:szCs w:val="24"/>
        </w:rPr>
        <w:t xml:space="preserve">: </w:t>
      </w:r>
      <w:r w:rsidRPr="00DC0811">
        <w:rPr>
          <w:rFonts w:eastAsiaTheme="minorEastAsia"/>
          <w:color w:val="181818"/>
          <w:sz w:val="24"/>
          <w:szCs w:val="24"/>
        </w:rPr>
        <w:t>Fund local programs that offer Medication-Assisted Treatment (MAT) and other evidence-based addiction treatment to people with opioid use disorder</w:t>
      </w:r>
      <w:r>
        <w:rPr>
          <w:rFonts w:eastAsiaTheme="minorEastAsia"/>
          <w:color w:val="181818"/>
          <w:sz w:val="24"/>
          <w:szCs w:val="24"/>
        </w:rPr>
        <w:t>.</w:t>
      </w:r>
    </w:p>
    <w:p w14:paraId="5680C386" w14:textId="77777777" w:rsidR="00EB1C34" w:rsidRPr="00402102" w:rsidRDefault="00EB1C34" w:rsidP="00EB1C34">
      <w:pPr>
        <w:pStyle w:val="ListParagraph"/>
        <w:numPr>
          <w:ilvl w:val="0"/>
          <w:numId w:val="18"/>
        </w:numPr>
        <w:rPr>
          <w:rFonts w:eastAsiaTheme="minorEastAsia"/>
          <w:color w:val="181818"/>
          <w:sz w:val="24"/>
          <w:szCs w:val="24"/>
        </w:rPr>
      </w:pPr>
      <w:r w:rsidRPr="00402102">
        <w:rPr>
          <w:rFonts w:eastAsiaTheme="minorEastAsia"/>
          <w:b/>
          <w:bCs/>
          <w:sz w:val="24"/>
          <w:szCs w:val="24"/>
        </w:rPr>
        <w:t xml:space="preserve">Recovery support services: </w:t>
      </w:r>
      <w:r w:rsidRPr="00402102">
        <w:rPr>
          <w:rFonts w:eastAsiaTheme="minorEastAsia"/>
          <w:color w:val="181818"/>
          <w:sz w:val="24"/>
          <w:szCs w:val="24"/>
        </w:rPr>
        <w:t>Recovery support programs provide a range of support services to people who are in recovery from drugs, such as peer support and assistance in accessing health care</w:t>
      </w:r>
      <w:r>
        <w:rPr>
          <w:rFonts w:eastAsiaTheme="minorEastAsia"/>
          <w:color w:val="181818"/>
          <w:sz w:val="24"/>
          <w:szCs w:val="24"/>
        </w:rPr>
        <w:t>.</w:t>
      </w:r>
    </w:p>
    <w:p w14:paraId="65CA2AAB" w14:textId="0356BC93" w:rsidR="00EB1C34" w:rsidRPr="00C459AC" w:rsidRDefault="00EB1C34" w:rsidP="00EB1C34">
      <w:pPr>
        <w:pStyle w:val="ListParagraph"/>
        <w:numPr>
          <w:ilvl w:val="0"/>
          <w:numId w:val="18"/>
        </w:numPr>
        <w:rPr>
          <w:rFonts w:eastAsiaTheme="minorEastAsia"/>
          <w:color w:val="181818"/>
          <w:sz w:val="24"/>
          <w:szCs w:val="24"/>
        </w:rPr>
      </w:pPr>
      <w:r w:rsidRPr="0005474E">
        <w:rPr>
          <w:b/>
          <w:bCs/>
          <w:sz w:val="24"/>
          <w:szCs w:val="24"/>
        </w:rPr>
        <w:t xml:space="preserve">Post-overdose response team: </w:t>
      </w:r>
      <w:r w:rsidRPr="0005474E">
        <w:rPr>
          <w:sz w:val="24"/>
          <w:szCs w:val="24"/>
        </w:rPr>
        <w:t>Post-overdose response teams follow-up with a person who has recently overdosed. They provide support, education, and connections to healthcare and treatment.</w:t>
      </w:r>
    </w:p>
    <w:p w14:paraId="20D33107" w14:textId="05D1C83C" w:rsidR="00EB1C34" w:rsidRPr="00C459AC" w:rsidRDefault="00EB1C34" w:rsidP="00C459AC">
      <w:pPr>
        <w:rPr>
          <w:rFonts w:eastAsiaTheme="minorEastAsia"/>
          <w:color w:val="181818"/>
          <w:sz w:val="24"/>
          <w:szCs w:val="24"/>
          <w:u w:val="single"/>
        </w:rPr>
      </w:pPr>
      <w:r w:rsidRPr="00C459AC">
        <w:rPr>
          <w:rFonts w:eastAsiaTheme="minorEastAsia"/>
          <w:color w:val="181818"/>
          <w:sz w:val="24"/>
          <w:szCs w:val="24"/>
          <w:u w:val="single"/>
        </w:rPr>
        <w:t xml:space="preserve">Additional </w:t>
      </w:r>
      <w:r>
        <w:rPr>
          <w:rFonts w:eastAsiaTheme="minorEastAsia"/>
          <w:color w:val="181818"/>
          <w:sz w:val="24"/>
          <w:szCs w:val="24"/>
          <w:u w:val="single"/>
        </w:rPr>
        <w:t>s</w:t>
      </w:r>
      <w:r w:rsidRPr="00C459AC">
        <w:rPr>
          <w:rFonts w:eastAsiaTheme="minorEastAsia"/>
          <w:color w:val="181818"/>
          <w:sz w:val="24"/>
          <w:szCs w:val="24"/>
          <w:u w:val="single"/>
        </w:rPr>
        <w:t>trategies</w:t>
      </w:r>
      <w:r w:rsidR="00904614">
        <w:rPr>
          <w:rFonts w:eastAsiaTheme="minorEastAsia"/>
          <w:color w:val="181818"/>
          <w:sz w:val="24"/>
          <w:szCs w:val="24"/>
          <w:u w:val="single"/>
        </w:rPr>
        <w:t xml:space="preserve"> for consideration</w:t>
      </w:r>
      <w:r w:rsidRPr="00C459AC">
        <w:rPr>
          <w:rFonts w:eastAsiaTheme="minorEastAsia"/>
          <w:color w:val="181818"/>
          <w:sz w:val="24"/>
          <w:szCs w:val="24"/>
          <w:u w:val="single"/>
        </w:rPr>
        <w:t xml:space="preserve">: </w:t>
      </w:r>
    </w:p>
    <w:p w14:paraId="624A27ED" w14:textId="2FEA0CAA" w:rsidR="76193FF9" w:rsidRPr="00C459AC" w:rsidRDefault="00C639DE" w:rsidP="00C459AC">
      <w:pPr>
        <w:pStyle w:val="ListParagraph"/>
        <w:numPr>
          <w:ilvl w:val="0"/>
          <w:numId w:val="18"/>
        </w:numPr>
        <w:rPr>
          <w:rFonts w:eastAsiaTheme="minorEastAsia"/>
          <w:color w:val="181818"/>
          <w:sz w:val="24"/>
          <w:szCs w:val="24"/>
        </w:rPr>
      </w:pPr>
      <w:r w:rsidRPr="00C459AC">
        <w:rPr>
          <w:rFonts w:eastAsiaTheme="minorEastAsia"/>
          <w:b/>
          <w:sz w:val="24"/>
          <w:szCs w:val="24"/>
        </w:rPr>
        <w:t>Collaborative strategic planning</w:t>
      </w:r>
      <w:r w:rsidR="573ED9A9" w:rsidRPr="00C459AC">
        <w:rPr>
          <w:rFonts w:eastAsiaTheme="minorEastAsia"/>
          <w:b/>
          <w:bCs/>
          <w:sz w:val="24"/>
          <w:szCs w:val="24"/>
        </w:rPr>
        <w:t xml:space="preserve">: </w:t>
      </w:r>
      <w:r w:rsidR="76193FF9" w:rsidRPr="00C459AC">
        <w:rPr>
          <w:rFonts w:eastAsiaTheme="minorEastAsia"/>
          <w:color w:val="181818"/>
          <w:sz w:val="24"/>
          <w:szCs w:val="24"/>
        </w:rPr>
        <w:t xml:space="preserve">Undertake a structured process that engages diverse stakeholders to identify the best strategies for local governments to fund </w:t>
      </w:r>
      <w:r w:rsidR="00490DE8" w:rsidRPr="00C459AC">
        <w:rPr>
          <w:rFonts w:eastAsiaTheme="minorEastAsia"/>
          <w:color w:val="181818"/>
          <w:sz w:val="24"/>
          <w:szCs w:val="24"/>
        </w:rPr>
        <w:t>to</w:t>
      </w:r>
      <w:r w:rsidR="76193FF9" w:rsidRPr="00C459AC">
        <w:rPr>
          <w:rFonts w:eastAsiaTheme="minorEastAsia"/>
          <w:color w:val="181818"/>
          <w:sz w:val="24"/>
          <w:szCs w:val="24"/>
        </w:rPr>
        <w:t xml:space="preserve"> address opioid misuse, overdose, or related issues</w:t>
      </w:r>
      <w:r w:rsidR="00597503">
        <w:rPr>
          <w:rFonts w:eastAsiaTheme="minorEastAsia"/>
          <w:color w:val="181818"/>
          <w:sz w:val="24"/>
          <w:szCs w:val="24"/>
        </w:rPr>
        <w:t>.</w:t>
      </w:r>
    </w:p>
    <w:p w14:paraId="5E95D13F" w14:textId="239CEBDB" w:rsidR="65DF6CF9" w:rsidRPr="00C459AC" w:rsidRDefault="00C639DE" w:rsidP="00C459AC">
      <w:pPr>
        <w:pStyle w:val="ListParagraph"/>
        <w:numPr>
          <w:ilvl w:val="0"/>
          <w:numId w:val="18"/>
        </w:numPr>
        <w:rPr>
          <w:rFonts w:eastAsiaTheme="minorEastAsia"/>
          <w:color w:val="181818"/>
          <w:sz w:val="24"/>
          <w:szCs w:val="24"/>
        </w:rPr>
      </w:pPr>
      <w:r w:rsidRPr="00C459AC">
        <w:rPr>
          <w:b/>
          <w:bCs/>
          <w:sz w:val="24"/>
          <w:szCs w:val="24"/>
        </w:rPr>
        <w:t>Recovery housing support</w:t>
      </w:r>
      <w:r w:rsidR="00BF5B1C" w:rsidRPr="00C459AC">
        <w:rPr>
          <w:b/>
          <w:bCs/>
          <w:sz w:val="24"/>
          <w:szCs w:val="24"/>
        </w:rPr>
        <w:t xml:space="preserve">: </w:t>
      </w:r>
      <w:r w:rsidR="00BF5B1C" w:rsidRPr="00C459AC">
        <w:rPr>
          <w:sz w:val="24"/>
          <w:szCs w:val="24"/>
        </w:rPr>
        <w:t>Fund programs offering recovery housing support to people in treatment or recovery, or people who use drugs, including people receiving Medication-Assisted Treatment.</w:t>
      </w:r>
    </w:p>
    <w:p w14:paraId="5EC56B17" w14:textId="677B678A" w:rsidR="573ED9A9" w:rsidRPr="00C459AC" w:rsidRDefault="573ED9A9" w:rsidP="00C459AC">
      <w:pPr>
        <w:pStyle w:val="ListParagraph"/>
        <w:numPr>
          <w:ilvl w:val="0"/>
          <w:numId w:val="18"/>
        </w:numPr>
        <w:rPr>
          <w:rFonts w:eastAsiaTheme="minorEastAsia"/>
          <w:color w:val="181818"/>
          <w:sz w:val="24"/>
          <w:szCs w:val="24"/>
        </w:rPr>
      </w:pPr>
      <w:r w:rsidRPr="00C459AC">
        <w:rPr>
          <w:rFonts w:eastAsiaTheme="minorEastAsia"/>
          <w:b/>
          <w:bCs/>
          <w:sz w:val="24"/>
          <w:szCs w:val="24"/>
        </w:rPr>
        <w:lastRenderedPageBreak/>
        <w:t xml:space="preserve">Employment-related services: </w:t>
      </w:r>
      <w:r w:rsidRPr="00C459AC">
        <w:rPr>
          <w:rFonts w:eastAsiaTheme="minorEastAsia"/>
          <w:color w:val="181818"/>
          <w:sz w:val="24"/>
          <w:szCs w:val="24"/>
        </w:rPr>
        <w:t xml:space="preserve">Fund programs offering employment support services to people in treatment or recovery, or people who use drugs, such as job training or assistance with transportation </w:t>
      </w:r>
      <w:r w:rsidR="00490DE8" w:rsidRPr="00C459AC">
        <w:rPr>
          <w:rFonts w:eastAsiaTheme="minorEastAsia"/>
          <w:color w:val="181818"/>
          <w:sz w:val="24"/>
          <w:szCs w:val="24"/>
        </w:rPr>
        <w:t>needs.</w:t>
      </w:r>
    </w:p>
    <w:p w14:paraId="27ACE358" w14:textId="5A2975B0" w:rsidR="573ED9A9" w:rsidRPr="00C459AC" w:rsidRDefault="573ED9A9" w:rsidP="00C459AC">
      <w:pPr>
        <w:pStyle w:val="ListParagraph"/>
        <w:numPr>
          <w:ilvl w:val="0"/>
          <w:numId w:val="18"/>
        </w:numPr>
        <w:rPr>
          <w:rFonts w:eastAsiaTheme="minorEastAsia"/>
          <w:color w:val="181818"/>
          <w:sz w:val="24"/>
          <w:szCs w:val="24"/>
        </w:rPr>
      </w:pPr>
      <w:r w:rsidRPr="00C459AC">
        <w:rPr>
          <w:rFonts w:eastAsiaTheme="minorEastAsia"/>
          <w:b/>
          <w:bCs/>
          <w:sz w:val="24"/>
          <w:szCs w:val="24"/>
        </w:rPr>
        <w:t xml:space="preserve">Early intervention: </w:t>
      </w:r>
      <w:r w:rsidRPr="00C459AC">
        <w:rPr>
          <w:rFonts w:eastAsiaTheme="minorEastAsia"/>
          <w:color w:val="181818"/>
          <w:sz w:val="24"/>
          <w:szCs w:val="24"/>
        </w:rPr>
        <w:t xml:space="preserve">Fund programs that help identify young people who may be struggling with drug use and provide them with the help they </w:t>
      </w:r>
      <w:r w:rsidR="00490DE8" w:rsidRPr="00C459AC">
        <w:rPr>
          <w:rFonts w:eastAsiaTheme="minorEastAsia"/>
          <w:color w:val="181818"/>
          <w:sz w:val="24"/>
          <w:szCs w:val="24"/>
        </w:rPr>
        <w:t>need.</w:t>
      </w:r>
    </w:p>
    <w:p w14:paraId="2EA3C9CA" w14:textId="5399058D" w:rsidR="00BF5B1C" w:rsidRPr="00C459AC" w:rsidRDefault="00C639DE" w:rsidP="00C459AC">
      <w:pPr>
        <w:pStyle w:val="ListParagraph"/>
        <w:numPr>
          <w:ilvl w:val="0"/>
          <w:numId w:val="18"/>
        </w:numPr>
        <w:rPr>
          <w:b/>
          <w:bCs/>
          <w:sz w:val="24"/>
          <w:szCs w:val="24"/>
        </w:rPr>
      </w:pPr>
      <w:r w:rsidRPr="00C459AC">
        <w:rPr>
          <w:b/>
          <w:bCs/>
          <w:sz w:val="24"/>
          <w:szCs w:val="24"/>
        </w:rPr>
        <w:t>Employment-related services</w:t>
      </w:r>
      <w:r w:rsidR="00BF5B1C" w:rsidRPr="00C459AC">
        <w:rPr>
          <w:b/>
          <w:bCs/>
          <w:sz w:val="24"/>
          <w:szCs w:val="24"/>
        </w:rPr>
        <w:t xml:space="preserve">: </w:t>
      </w:r>
      <w:r w:rsidR="00BF5B1C" w:rsidRPr="00C459AC">
        <w:rPr>
          <w:sz w:val="24"/>
          <w:szCs w:val="24"/>
        </w:rPr>
        <w:t>Fund programs offering employment support services to people in treatment or recovery, or people who use drugs, such as job training or assistance with transportation needs.</w:t>
      </w:r>
    </w:p>
    <w:p w14:paraId="6D41246F" w14:textId="4AD8BB05" w:rsidR="00142685" w:rsidRPr="00597503" w:rsidRDefault="00C639DE" w:rsidP="00C459AC">
      <w:pPr>
        <w:pStyle w:val="ListParagraph"/>
      </w:pPr>
      <w:r w:rsidRPr="00C459AC">
        <w:rPr>
          <w:b/>
          <w:bCs/>
          <w:sz w:val="24"/>
          <w:szCs w:val="24"/>
        </w:rPr>
        <w:t>Naloxone distribution</w:t>
      </w:r>
      <w:r w:rsidR="00BC1881" w:rsidRPr="00C459AC">
        <w:rPr>
          <w:b/>
          <w:bCs/>
          <w:sz w:val="24"/>
          <w:szCs w:val="24"/>
        </w:rPr>
        <w:t xml:space="preserve">: </w:t>
      </w:r>
      <w:r w:rsidR="00BC1881" w:rsidRPr="00C459AC">
        <w:rPr>
          <w:sz w:val="24"/>
          <w:szCs w:val="24"/>
        </w:rPr>
        <w:t>Support programs or organizations that distribute the overdose-</w:t>
      </w:r>
      <w:r w:rsidR="0076189B" w:rsidRPr="0076189B">
        <w:rPr>
          <w:sz w:val="24"/>
          <w:szCs w:val="24"/>
        </w:rPr>
        <w:t>reversal</w:t>
      </w:r>
      <w:r w:rsidR="00BC1881" w:rsidRPr="00C459AC">
        <w:rPr>
          <w:sz w:val="24"/>
          <w:szCs w:val="24"/>
        </w:rPr>
        <w:t xml:space="preserve"> drug naloxone (also known by its trade name, Narcan) consistent with North Carolina law</w:t>
      </w:r>
      <w:r w:rsidR="00EB1C34">
        <w:rPr>
          <w:b/>
          <w:bCs/>
          <w:sz w:val="24"/>
          <w:szCs w:val="24"/>
        </w:rPr>
        <w:t>.</w:t>
      </w:r>
    </w:p>
    <w:p w14:paraId="08C2A2E2" w14:textId="476D0B11" w:rsidR="0039724D" w:rsidRPr="00C459AC" w:rsidRDefault="00C639DE" w:rsidP="00C459AC">
      <w:pPr>
        <w:pStyle w:val="ListParagraph"/>
        <w:numPr>
          <w:ilvl w:val="0"/>
          <w:numId w:val="18"/>
        </w:numPr>
        <w:rPr>
          <w:b/>
          <w:sz w:val="24"/>
          <w:szCs w:val="24"/>
        </w:rPr>
      </w:pPr>
      <w:r w:rsidRPr="00C459AC">
        <w:rPr>
          <w:b/>
          <w:bCs/>
          <w:sz w:val="24"/>
          <w:szCs w:val="24"/>
        </w:rPr>
        <w:t>Syringe Service Program</w:t>
      </w:r>
      <w:r w:rsidR="00BF5B1C" w:rsidRPr="00C459AC">
        <w:rPr>
          <w:b/>
          <w:bCs/>
          <w:sz w:val="24"/>
          <w:szCs w:val="24"/>
        </w:rPr>
        <w:t xml:space="preserve">: </w:t>
      </w:r>
      <w:r w:rsidR="008B3E3B" w:rsidRPr="00C459AC">
        <w:rPr>
          <w:sz w:val="24"/>
          <w:szCs w:val="24"/>
        </w:rPr>
        <w:t xml:space="preserve">Syringe services programs are an evidence-based strategy to reduce overdose deaths. They also reduce transmission of bloodborne </w:t>
      </w:r>
      <w:r w:rsidR="00490DE8" w:rsidRPr="00C459AC">
        <w:rPr>
          <w:sz w:val="24"/>
          <w:szCs w:val="24"/>
        </w:rPr>
        <w:t>pathogens and</w:t>
      </w:r>
      <w:r w:rsidR="008B3E3B" w:rsidRPr="00C459AC">
        <w:rPr>
          <w:sz w:val="24"/>
          <w:szCs w:val="24"/>
        </w:rPr>
        <w:t xml:space="preserve"> connect people who use drugs to treatment and care</w:t>
      </w:r>
      <w:r w:rsidR="00BF5B1C" w:rsidRPr="00C459AC">
        <w:rPr>
          <w:sz w:val="24"/>
          <w:szCs w:val="24"/>
        </w:rPr>
        <w:t>.</w:t>
      </w:r>
    </w:p>
    <w:p w14:paraId="28E74C54" w14:textId="6A83B96C" w:rsidR="00255878" w:rsidRPr="00C459AC" w:rsidRDefault="00C639DE" w:rsidP="00C459AC">
      <w:pPr>
        <w:pStyle w:val="ListParagraph"/>
        <w:numPr>
          <w:ilvl w:val="0"/>
          <w:numId w:val="18"/>
        </w:numPr>
        <w:rPr>
          <w:b/>
          <w:sz w:val="24"/>
          <w:szCs w:val="24"/>
        </w:rPr>
      </w:pPr>
      <w:r w:rsidRPr="00C459AC">
        <w:rPr>
          <w:b/>
          <w:bCs/>
          <w:sz w:val="24"/>
          <w:szCs w:val="24"/>
        </w:rPr>
        <w:t>Criminal justice diversion programs</w:t>
      </w:r>
      <w:r w:rsidR="00BF5B1C" w:rsidRPr="00C459AC">
        <w:rPr>
          <w:b/>
          <w:bCs/>
          <w:sz w:val="24"/>
          <w:szCs w:val="24"/>
        </w:rPr>
        <w:t xml:space="preserve">: </w:t>
      </w:r>
      <w:r w:rsidR="0039724D" w:rsidRPr="00C459AC">
        <w:rPr>
          <w:sz w:val="24"/>
          <w:szCs w:val="24"/>
        </w:rPr>
        <w:t xml:space="preserve">Justice diversion programs provide an alternative to incarceration for people with mental health and substance use conditions who </w:t>
      </w:r>
      <w:proofErr w:type="gramStart"/>
      <w:r w:rsidR="0039724D" w:rsidRPr="00C459AC">
        <w:rPr>
          <w:sz w:val="24"/>
          <w:szCs w:val="24"/>
        </w:rPr>
        <w:t>come in contact with</w:t>
      </w:r>
      <w:proofErr w:type="gramEnd"/>
      <w:r w:rsidR="0039724D" w:rsidRPr="00C459AC">
        <w:rPr>
          <w:sz w:val="24"/>
          <w:szCs w:val="24"/>
        </w:rPr>
        <w:t xml:space="preserve"> law enforcement and the justice systems, and connect them to treatment, recovery support, or other services and supports</w:t>
      </w:r>
      <w:r w:rsidR="00BF5B1C" w:rsidRPr="00C459AC">
        <w:rPr>
          <w:sz w:val="24"/>
          <w:szCs w:val="24"/>
        </w:rPr>
        <w:t>.</w:t>
      </w:r>
    </w:p>
    <w:p w14:paraId="37106481" w14:textId="191FDE7E" w:rsidR="00255878" w:rsidRPr="00C459AC" w:rsidRDefault="00C639DE" w:rsidP="00C459AC">
      <w:pPr>
        <w:pStyle w:val="ListParagraph"/>
        <w:numPr>
          <w:ilvl w:val="0"/>
          <w:numId w:val="18"/>
        </w:numPr>
        <w:rPr>
          <w:b/>
          <w:sz w:val="24"/>
          <w:szCs w:val="24"/>
        </w:rPr>
      </w:pPr>
      <w:r w:rsidRPr="00C459AC">
        <w:rPr>
          <w:b/>
          <w:bCs/>
          <w:sz w:val="24"/>
          <w:szCs w:val="24"/>
        </w:rPr>
        <w:t>Addiction treatment for incarcerated persons</w:t>
      </w:r>
      <w:r w:rsidR="00BF5B1C" w:rsidRPr="00C459AC">
        <w:rPr>
          <w:b/>
          <w:bCs/>
          <w:sz w:val="24"/>
          <w:szCs w:val="24"/>
        </w:rPr>
        <w:t xml:space="preserve">: </w:t>
      </w:r>
      <w:r w:rsidR="00255878" w:rsidRPr="00C459AC">
        <w:rPr>
          <w:sz w:val="24"/>
          <w:szCs w:val="24"/>
        </w:rPr>
        <w:t>Increasing the availability of medication-assisted treatment to people in jail or prison so that they have access to evidence-based treatment for drug use</w:t>
      </w:r>
      <w:r w:rsidR="00BF5B1C" w:rsidRPr="00C459AC">
        <w:rPr>
          <w:sz w:val="24"/>
          <w:szCs w:val="24"/>
        </w:rPr>
        <w:t>.</w:t>
      </w:r>
    </w:p>
    <w:p w14:paraId="4FFD845D" w14:textId="6636BF01" w:rsidR="00ED7733" w:rsidRPr="00C459AC" w:rsidRDefault="00C639DE" w:rsidP="00C459AC">
      <w:pPr>
        <w:pStyle w:val="ListParagraph"/>
        <w:numPr>
          <w:ilvl w:val="0"/>
          <w:numId w:val="18"/>
        </w:numPr>
        <w:rPr>
          <w:b/>
          <w:sz w:val="24"/>
          <w:szCs w:val="24"/>
        </w:rPr>
      </w:pPr>
      <w:r w:rsidRPr="00C459AC">
        <w:rPr>
          <w:b/>
          <w:bCs/>
          <w:sz w:val="24"/>
          <w:szCs w:val="24"/>
        </w:rPr>
        <w:t>Reentry programs</w:t>
      </w:r>
      <w:r w:rsidR="00BF5B1C" w:rsidRPr="00C459AC">
        <w:rPr>
          <w:b/>
          <w:bCs/>
          <w:sz w:val="24"/>
          <w:szCs w:val="24"/>
        </w:rPr>
        <w:t xml:space="preserve">: </w:t>
      </w:r>
      <w:r w:rsidR="00ED7733" w:rsidRPr="00C459AC">
        <w:rPr>
          <w:sz w:val="24"/>
          <w:szCs w:val="24"/>
        </w:rPr>
        <w:t xml:space="preserve">Reentry programs connect people to social and health services as they are being released from </w:t>
      </w:r>
      <w:r w:rsidR="00490DE8" w:rsidRPr="00C459AC">
        <w:rPr>
          <w:sz w:val="24"/>
          <w:szCs w:val="24"/>
        </w:rPr>
        <w:t>incarceration and</w:t>
      </w:r>
      <w:r w:rsidR="00ED7733" w:rsidRPr="00C459AC">
        <w:rPr>
          <w:sz w:val="24"/>
          <w:szCs w:val="24"/>
        </w:rPr>
        <w:t xml:space="preserve"> support them as they re-enter society</w:t>
      </w:r>
      <w:r w:rsidR="00BF5B1C" w:rsidRPr="00C459AC">
        <w:rPr>
          <w:sz w:val="24"/>
          <w:szCs w:val="24"/>
        </w:rPr>
        <w:t>.</w:t>
      </w:r>
    </w:p>
    <w:p w14:paraId="1FD3FA84" w14:textId="778B8EF2" w:rsidR="008C6040" w:rsidRDefault="00E24858" w:rsidP="00636312">
      <w:pPr>
        <w:pStyle w:val="Heading2"/>
      </w:pPr>
      <w:r>
        <w:t>1.</w:t>
      </w:r>
      <w:r w:rsidR="000E4C60">
        <w:t>4</w:t>
      </w:r>
      <w:r>
        <w:t xml:space="preserve"> </w:t>
      </w:r>
      <w:r w:rsidR="00636312">
        <w:t xml:space="preserve">Granville Opioid Advisory Committee </w:t>
      </w:r>
    </w:p>
    <w:p w14:paraId="7C0A129C" w14:textId="77777777" w:rsidR="003D7FEE" w:rsidRDefault="003D7FEE" w:rsidP="003D7FEE">
      <w:pPr>
        <w:pStyle w:val="NormalWeb"/>
        <w:spacing w:before="0" w:beforeAutospacing="0" w:after="0" w:afterAutospacing="0"/>
        <w:textAlignment w:val="baseline"/>
        <w:rPr>
          <w:rFonts w:ascii="Helvetica" w:hAnsi="Helvetica"/>
          <w:color w:val="2E2924"/>
          <w:sz w:val="28"/>
          <w:szCs w:val="28"/>
          <w:bdr w:val="none" w:sz="0" w:space="0" w:color="auto" w:frame="1"/>
        </w:rPr>
      </w:pPr>
    </w:p>
    <w:p w14:paraId="521B9F15" w14:textId="3FF7DBD7" w:rsidR="00F647E1" w:rsidRDefault="003D7FEE" w:rsidP="5994AFE8">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r w:rsidRPr="5994AFE8">
        <w:rPr>
          <w:rFonts w:asciiTheme="minorHAnsi" w:hAnsiTheme="minorHAnsi" w:cstheme="minorBidi"/>
          <w:color w:val="2E2924"/>
          <w:sz w:val="22"/>
          <w:szCs w:val="22"/>
          <w:bdr w:val="none" w:sz="0" w:space="0" w:color="auto" w:frame="1"/>
        </w:rPr>
        <w:t xml:space="preserve">The Opioid Advisory Committee </w:t>
      </w:r>
      <w:r w:rsidR="0034671E" w:rsidRPr="5994AFE8">
        <w:rPr>
          <w:rFonts w:asciiTheme="minorHAnsi" w:hAnsiTheme="minorHAnsi" w:cstheme="minorBidi"/>
          <w:color w:val="2E2924"/>
          <w:sz w:val="22"/>
          <w:szCs w:val="22"/>
          <w:bdr w:val="none" w:sz="0" w:space="0" w:color="auto" w:frame="1"/>
        </w:rPr>
        <w:t xml:space="preserve">(OAC) </w:t>
      </w:r>
      <w:r w:rsidRPr="5994AFE8">
        <w:rPr>
          <w:rFonts w:asciiTheme="minorHAnsi" w:hAnsiTheme="minorHAnsi" w:cstheme="minorBidi"/>
          <w:color w:val="2E2924"/>
          <w:sz w:val="22"/>
          <w:szCs w:val="22"/>
          <w:bdr w:val="none" w:sz="0" w:space="0" w:color="auto" w:frame="1"/>
        </w:rPr>
        <w:t>was established in 2018 by the Granville County Board of Commissioners to engage in shared leadership and collective action to advance a comprehensive response to opioid and other drug use. The committee includes representatives and stakeholders from within Granville County government as well as the Granville</w:t>
      </w:r>
      <w:r w:rsidR="593A8766" w:rsidRPr="5994AFE8">
        <w:rPr>
          <w:rFonts w:asciiTheme="minorHAnsi" w:hAnsiTheme="minorHAnsi" w:cstheme="minorBidi"/>
          <w:color w:val="2E2924"/>
          <w:sz w:val="22"/>
          <w:szCs w:val="22"/>
          <w:bdr w:val="none" w:sz="0" w:space="0" w:color="auto" w:frame="1"/>
        </w:rPr>
        <w:t xml:space="preserve"> </w:t>
      </w:r>
      <w:r w:rsidRPr="5994AFE8">
        <w:rPr>
          <w:rFonts w:asciiTheme="minorHAnsi" w:hAnsiTheme="minorHAnsi" w:cstheme="minorBidi"/>
          <w:color w:val="2E2924"/>
          <w:sz w:val="22"/>
          <w:szCs w:val="22"/>
          <w:bdr w:val="none" w:sz="0" w:space="0" w:color="auto" w:frame="1"/>
        </w:rPr>
        <w:t>Vance Public Health Department, Granville Health System, Vaya Health, law enforcement, local pharmacy owners, behavioral health professionals, affected families, and other concerned citizens.</w:t>
      </w:r>
      <w:r w:rsidR="00022E52" w:rsidRPr="5994AFE8">
        <w:rPr>
          <w:rFonts w:asciiTheme="minorHAnsi" w:hAnsiTheme="minorHAnsi" w:cstheme="minorBidi"/>
          <w:color w:val="2E2924"/>
          <w:sz w:val="22"/>
          <w:szCs w:val="22"/>
          <w:bdr w:val="none" w:sz="0" w:space="0" w:color="auto" w:frame="1"/>
        </w:rPr>
        <w:t xml:space="preserve"> </w:t>
      </w:r>
      <w:r w:rsidR="006D5E60" w:rsidRPr="5994AFE8">
        <w:rPr>
          <w:rFonts w:asciiTheme="minorHAnsi" w:hAnsiTheme="minorHAnsi" w:cstheme="minorBidi"/>
          <w:color w:val="2E2924"/>
          <w:sz w:val="22"/>
          <w:szCs w:val="22"/>
          <w:bdr w:val="none" w:sz="0" w:space="0" w:color="auto" w:frame="1"/>
        </w:rPr>
        <w:t>Since 2018, the committee has regularly engaged in collaborative strategic planning to discuss how to best use the opioid settlement funds.</w:t>
      </w:r>
    </w:p>
    <w:p w14:paraId="7EFCBE71" w14:textId="77777777" w:rsidR="008E5497" w:rsidRDefault="008E5497" w:rsidP="003D7FEE">
      <w:pPr>
        <w:pStyle w:val="NormalWeb"/>
        <w:spacing w:before="0" w:beforeAutospacing="0" w:after="0" w:afterAutospacing="0"/>
        <w:textAlignment w:val="baseline"/>
        <w:rPr>
          <w:rFonts w:asciiTheme="minorHAnsi" w:hAnsiTheme="minorHAnsi" w:cstheme="minorHAnsi"/>
          <w:color w:val="2E2924"/>
          <w:sz w:val="22"/>
          <w:szCs w:val="22"/>
          <w:bdr w:val="none" w:sz="0" w:space="0" w:color="auto" w:frame="1"/>
        </w:rPr>
      </w:pPr>
    </w:p>
    <w:p w14:paraId="6754254A" w14:textId="22B99FBF" w:rsidR="00F647E1" w:rsidRDefault="00E24858" w:rsidP="00F647E1">
      <w:pPr>
        <w:pStyle w:val="Heading2"/>
        <w:rPr>
          <w:bdr w:val="none" w:sz="0" w:space="0" w:color="auto" w:frame="1"/>
        </w:rPr>
      </w:pPr>
      <w:r>
        <w:rPr>
          <w:bdr w:val="none" w:sz="0" w:space="0" w:color="auto" w:frame="1"/>
        </w:rPr>
        <w:t>1.</w:t>
      </w:r>
      <w:r w:rsidR="000E4C60">
        <w:rPr>
          <w:bdr w:val="none" w:sz="0" w:space="0" w:color="auto" w:frame="1"/>
        </w:rPr>
        <w:t>5</w:t>
      </w:r>
      <w:r>
        <w:rPr>
          <w:bdr w:val="none" w:sz="0" w:space="0" w:color="auto" w:frame="1"/>
        </w:rPr>
        <w:t xml:space="preserve"> </w:t>
      </w:r>
      <w:r w:rsidR="006D5E60">
        <w:rPr>
          <w:bdr w:val="none" w:sz="0" w:space="0" w:color="auto" w:frame="1"/>
        </w:rPr>
        <w:t>Purpose of RFP</w:t>
      </w:r>
    </w:p>
    <w:p w14:paraId="6868E6D3" w14:textId="61C45219" w:rsidR="00F647E1" w:rsidRDefault="00F647E1" w:rsidP="003D7FEE">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p>
    <w:p w14:paraId="2A0D68F9" w14:textId="2F74F592" w:rsidR="004F720A" w:rsidRPr="004F720A" w:rsidRDefault="00101145" w:rsidP="003D7FEE">
      <w:pPr>
        <w:pStyle w:val="NormalWeb"/>
        <w:spacing w:before="0" w:beforeAutospacing="0" w:after="0" w:afterAutospacing="0"/>
        <w:textAlignment w:val="baseline"/>
        <w:rPr>
          <w:rFonts w:asciiTheme="minorHAnsi" w:hAnsiTheme="minorHAnsi" w:cstheme="minorHAnsi"/>
          <w:sz w:val="22"/>
          <w:szCs w:val="22"/>
        </w:rPr>
      </w:pPr>
      <w:r w:rsidRPr="004F720A">
        <w:rPr>
          <w:rFonts w:asciiTheme="minorHAnsi" w:hAnsiTheme="minorHAnsi" w:cstheme="minorHAnsi"/>
          <w:color w:val="2E2924"/>
          <w:sz w:val="22"/>
          <w:szCs w:val="22"/>
          <w:bdr w:val="none" w:sz="0" w:space="0" w:color="auto" w:frame="1"/>
        </w:rPr>
        <w:t xml:space="preserve">The purpose of this Request for Proposals (RFP) is to </w:t>
      </w:r>
      <w:r w:rsidR="00BE0684" w:rsidRPr="004F720A">
        <w:rPr>
          <w:rFonts w:asciiTheme="minorHAnsi" w:hAnsiTheme="minorHAnsi" w:cstheme="minorHAnsi"/>
          <w:color w:val="2E2924"/>
          <w:sz w:val="22"/>
          <w:szCs w:val="22"/>
          <w:bdr w:val="none" w:sz="0" w:space="0" w:color="auto" w:frame="1"/>
        </w:rPr>
        <w:t xml:space="preserve">identify strategies in </w:t>
      </w:r>
      <w:r w:rsidR="004F720A" w:rsidRPr="004F720A">
        <w:rPr>
          <w:rFonts w:asciiTheme="minorHAnsi" w:hAnsiTheme="minorHAnsi" w:cstheme="minorHAnsi"/>
          <w:color w:val="2E2924"/>
          <w:sz w:val="22"/>
          <w:szCs w:val="22"/>
          <w:bdr w:val="none" w:sz="0" w:space="0" w:color="auto" w:frame="1"/>
        </w:rPr>
        <w:t>Granville</w:t>
      </w:r>
      <w:r w:rsidR="00BE0684" w:rsidRPr="004F720A">
        <w:rPr>
          <w:rFonts w:asciiTheme="minorHAnsi" w:hAnsiTheme="minorHAnsi" w:cstheme="minorHAnsi"/>
          <w:color w:val="2E2924"/>
          <w:sz w:val="22"/>
          <w:szCs w:val="22"/>
          <w:bdr w:val="none" w:sz="0" w:space="0" w:color="auto" w:frame="1"/>
        </w:rPr>
        <w:t xml:space="preserve"> County that can make best use of our allocated opioid settlement funds to curb the epidemic in our community. Following best </w:t>
      </w:r>
      <w:r w:rsidR="00853648" w:rsidRPr="004F720A">
        <w:rPr>
          <w:rFonts w:asciiTheme="minorHAnsi" w:hAnsiTheme="minorHAnsi" w:cstheme="minorHAnsi"/>
          <w:sz w:val="22"/>
          <w:szCs w:val="22"/>
        </w:rPr>
        <w:t xml:space="preserve">principles for the use of funds from </w:t>
      </w:r>
      <w:r w:rsidR="004F720A" w:rsidRPr="004F720A">
        <w:rPr>
          <w:rFonts w:asciiTheme="minorHAnsi" w:hAnsiTheme="minorHAnsi" w:cstheme="minorHAnsi"/>
          <w:sz w:val="22"/>
          <w:szCs w:val="22"/>
        </w:rPr>
        <w:t>opioid</w:t>
      </w:r>
      <w:r w:rsidR="00853648" w:rsidRPr="004F720A">
        <w:rPr>
          <w:rFonts w:asciiTheme="minorHAnsi" w:hAnsiTheme="minorHAnsi" w:cstheme="minorHAnsi"/>
          <w:sz w:val="22"/>
          <w:szCs w:val="22"/>
        </w:rPr>
        <w:t xml:space="preserve"> litigation, </w:t>
      </w:r>
      <w:r w:rsidR="004F720A" w:rsidRPr="004F720A">
        <w:rPr>
          <w:rFonts w:asciiTheme="minorHAnsi" w:hAnsiTheme="minorHAnsi" w:cstheme="minorHAnsi"/>
          <w:sz w:val="22"/>
          <w:szCs w:val="22"/>
        </w:rPr>
        <w:t xml:space="preserve">we wish to spend money to save lives, use evidence to guide spending, and identify strategies through a transparent, inclusive decision-making process. </w:t>
      </w:r>
    </w:p>
    <w:p w14:paraId="10398626" w14:textId="77777777" w:rsidR="00E92F20" w:rsidRDefault="00E92F20" w:rsidP="00F647E1">
      <w:pPr>
        <w:pStyle w:val="NormalWeb"/>
        <w:spacing w:before="0" w:beforeAutospacing="0" w:after="0" w:afterAutospacing="0"/>
        <w:textAlignment w:val="baseline"/>
        <w:rPr>
          <w:rFonts w:asciiTheme="minorHAnsi" w:hAnsiTheme="minorHAnsi" w:cstheme="minorBidi"/>
          <w:b/>
          <w:color w:val="2E2924"/>
          <w:sz w:val="22"/>
          <w:szCs w:val="22"/>
          <w:bdr w:val="none" w:sz="0" w:space="0" w:color="auto" w:frame="1"/>
        </w:rPr>
      </w:pPr>
    </w:p>
    <w:p w14:paraId="20EA3E88" w14:textId="1D86403C" w:rsidR="00F647E1" w:rsidRDefault="4E6C0CAF" w:rsidP="00F647E1">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r w:rsidRPr="69138766">
        <w:rPr>
          <w:rFonts w:asciiTheme="minorHAnsi" w:hAnsiTheme="minorHAnsi" w:cstheme="minorBidi"/>
          <w:color w:val="2E2924"/>
          <w:sz w:val="22"/>
          <w:szCs w:val="22"/>
          <w:bdr w:val="none" w:sz="0" w:space="0" w:color="auto" w:frame="1"/>
        </w:rPr>
        <w:lastRenderedPageBreak/>
        <w:t>Proposals will likely address</w:t>
      </w:r>
      <w:r w:rsidRPr="13C9D0D5">
        <w:rPr>
          <w:rFonts w:asciiTheme="minorHAnsi" w:hAnsiTheme="minorHAnsi" w:cstheme="minorBidi"/>
          <w:color w:val="2E2924"/>
          <w:sz w:val="22"/>
          <w:szCs w:val="22"/>
          <w:bdr w:val="none" w:sz="0" w:space="0" w:color="auto" w:frame="1"/>
        </w:rPr>
        <w:t xml:space="preserve"> more than one of </w:t>
      </w:r>
      <w:r w:rsidRPr="1092C78B">
        <w:rPr>
          <w:rFonts w:asciiTheme="minorHAnsi" w:hAnsiTheme="minorHAnsi" w:cstheme="minorBidi"/>
          <w:color w:val="2E2924"/>
          <w:sz w:val="22"/>
          <w:szCs w:val="22"/>
          <w:bdr w:val="none" w:sz="0" w:space="0" w:color="auto" w:frame="1"/>
        </w:rPr>
        <w:t xml:space="preserve">the </w:t>
      </w:r>
      <w:r w:rsidRPr="359DD164">
        <w:rPr>
          <w:rFonts w:asciiTheme="minorHAnsi" w:hAnsiTheme="minorHAnsi" w:cstheme="minorBidi"/>
          <w:color w:val="2E2924"/>
          <w:sz w:val="22"/>
          <w:szCs w:val="22"/>
          <w:bdr w:val="none" w:sz="0" w:space="0" w:color="auto" w:frame="1"/>
        </w:rPr>
        <w:t xml:space="preserve">MOA’s </w:t>
      </w:r>
      <w:r w:rsidRPr="39860492">
        <w:rPr>
          <w:rFonts w:asciiTheme="minorHAnsi" w:hAnsiTheme="minorHAnsi" w:cstheme="minorBidi"/>
          <w:color w:val="2E2924"/>
          <w:sz w:val="22"/>
          <w:szCs w:val="22"/>
          <w:bdr w:val="none" w:sz="0" w:space="0" w:color="auto" w:frame="1"/>
        </w:rPr>
        <w:t>12</w:t>
      </w:r>
      <w:r w:rsidRPr="21DE7D0E">
        <w:rPr>
          <w:rFonts w:asciiTheme="minorHAnsi" w:hAnsiTheme="minorHAnsi" w:cstheme="minorBidi"/>
          <w:color w:val="2E2924"/>
          <w:sz w:val="22"/>
          <w:szCs w:val="22"/>
          <w:bdr w:val="none" w:sz="0" w:space="0" w:color="auto" w:frame="1"/>
        </w:rPr>
        <w:t xml:space="preserve"> evidence-based </w:t>
      </w:r>
      <w:r w:rsidRPr="6C43A044">
        <w:rPr>
          <w:rFonts w:asciiTheme="minorHAnsi" w:hAnsiTheme="minorHAnsi" w:cstheme="minorBidi"/>
          <w:color w:val="2E2924"/>
          <w:sz w:val="22"/>
          <w:szCs w:val="22"/>
          <w:bdr w:val="none" w:sz="0" w:space="0" w:color="auto" w:frame="1"/>
        </w:rPr>
        <w:t>strategies</w:t>
      </w:r>
      <w:r w:rsidR="7171D6B4" w:rsidRPr="7AD64164">
        <w:rPr>
          <w:rFonts w:asciiTheme="minorHAnsi" w:hAnsiTheme="minorHAnsi" w:cstheme="minorBidi"/>
          <w:color w:val="2E2924"/>
          <w:sz w:val="22"/>
          <w:szCs w:val="22"/>
          <w:bdr w:val="none" w:sz="0" w:space="0" w:color="auto" w:frame="1"/>
        </w:rPr>
        <w:t>.</w:t>
      </w:r>
      <w:r w:rsidR="77DABF44" w:rsidRPr="615DDDF9">
        <w:rPr>
          <w:rFonts w:asciiTheme="minorHAnsi" w:hAnsiTheme="minorHAnsi" w:cstheme="minorBidi"/>
          <w:color w:val="2E2924"/>
          <w:sz w:val="22"/>
          <w:szCs w:val="22"/>
          <w:bdr w:val="none" w:sz="0" w:space="0" w:color="auto" w:frame="1"/>
        </w:rPr>
        <w:t xml:space="preserve"> </w:t>
      </w:r>
      <w:r w:rsidR="7171D6B4" w:rsidRPr="2C795518">
        <w:rPr>
          <w:rFonts w:asciiTheme="minorHAnsi" w:hAnsiTheme="minorHAnsi" w:cstheme="minorBidi"/>
          <w:color w:val="2E2924"/>
          <w:sz w:val="22"/>
          <w:szCs w:val="22"/>
          <w:bdr w:val="none" w:sz="0" w:space="0" w:color="auto" w:frame="1"/>
        </w:rPr>
        <w:t>It is important to note</w:t>
      </w:r>
      <w:r w:rsidR="7171D6B4" w:rsidRPr="702B6ECB">
        <w:rPr>
          <w:rFonts w:asciiTheme="minorHAnsi" w:hAnsiTheme="minorHAnsi" w:cstheme="minorBidi"/>
          <w:color w:val="2E2924"/>
          <w:sz w:val="22"/>
          <w:szCs w:val="22"/>
          <w:bdr w:val="none" w:sz="0" w:space="0" w:color="auto" w:frame="1"/>
        </w:rPr>
        <w:t xml:space="preserve"> that</w:t>
      </w:r>
      <w:r w:rsidR="77DABF44" w:rsidRPr="2751AA6D">
        <w:rPr>
          <w:rFonts w:asciiTheme="minorHAnsi" w:hAnsiTheme="minorHAnsi" w:cstheme="minorBidi"/>
          <w:color w:val="2E2924"/>
          <w:sz w:val="22"/>
          <w:szCs w:val="22"/>
          <w:bdr w:val="none" w:sz="0" w:space="0" w:color="auto" w:frame="1"/>
        </w:rPr>
        <w:t xml:space="preserve"> </w:t>
      </w:r>
      <w:r w:rsidR="77DABF44" w:rsidRPr="2E623BC4">
        <w:rPr>
          <w:rFonts w:asciiTheme="minorHAnsi" w:hAnsiTheme="minorHAnsi" w:cstheme="minorBidi"/>
          <w:color w:val="2E2924"/>
          <w:sz w:val="22"/>
          <w:szCs w:val="22"/>
          <w:bdr w:val="none" w:sz="0" w:space="0" w:color="auto" w:frame="1"/>
        </w:rPr>
        <w:t xml:space="preserve">proposals </w:t>
      </w:r>
      <w:r w:rsidR="77DABF44" w:rsidRPr="6B5EBB43">
        <w:rPr>
          <w:rFonts w:asciiTheme="minorHAnsi" w:hAnsiTheme="minorHAnsi" w:cstheme="minorBidi"/>
          <w:color w:val="2E2924"/>
          <w:sz w:val="22"/>
          <w:szCs w:val="22"/>
          <w:bdr w:val="none" w:sz="0" w:space="0" w:color="auto" w:frame="1"/>
        </w:rPr>
        <w:t>focusing on the</w:t>
      </w:r>
      <w:r w:rsidR="77DABF44" w:rsidRPr="615DDDF9">
        <w:rPr>
          <w:rFonts w:asciiTheme="minorHAnsi" w:hAnsiTheme="minorHAnsi" w:cstheme="minorBidi"/>
          <w:color w:val="2E2924"/>
          <w:sz w:val="22"/>
          <w:szCs w:val="22"/>
          <w:bdr w:val="none" w:sz="0" w:space="0" w:color="auto" w:frame="1"/>
        </w:rPr>
        <w:t xml:space="preserve"> </w:t>
      </w:r>
      <w:r w:rsidR="77DABF44" w:rsidRPr="173DB1B2">
        <w:rPr>
          <w:rFonts w:asciiTheme="minorHAnsi" w:hAnsiTheme="minorHAnsi" w:cstheme="minorBidi"/>
          <w:color w:val="2E2924"/>
          <w:sz w:val="22"/>
          <w:szCs w:val="22"/>
          <w:bdr w:val="none" w:sz="0" w:space="0" w:color="auto" w:frame="1"/>
        </w:rPr>
        <w:t xml:space="preserve">three </w:t>
      </w:r>
      <w:r w:rsidR="00FD3347">
        <w:rPr>
          <w:rFonts w:asciiTheme="minorHAnsi" w:hAnsiTheme="minorHAnsi" w:cstheme="minorBidi"/>
          <w:color w:val="2E2924"/>
          <w:sz w:val="22"/>
          <w:szCs w:val="22"/>
          <w:bdr w:val="none" w:sz="0" w:space="0" w:color="auto" w:frame="1"/>
        </w:rPr>
        <w:t>priority</w:t>
      </w:r>
      <w:r w:rsidR="00FD3347" w:rsidRPr="4E8438ED">
        <w:rPr>
          <w:rFonts w:asciiTheme="minorHAnsi" w:hAnsiTheme="minorHAnsi" w:cstheme="minorBidi"/>
          <w:color w:val="2E2924"/>
          <w:sz w:val="22"/>
          <w:szCs w:val="22"/>
          <w:bdr w:val="none" w:sz="0" w:space="0" w:color="auto" w:frame="1"/>
        </w:rPr>
        <w:t xml:space="preserve"> </w:t>
      </w:r>
      <w:r w:rsidR="77DABF44" w:rsidRPr="7E8447AA">
        <w:rPr>
          <w:rFonts w:asciiTheme="minorHAnsi" w:hAnsiTheme="minorHAnsi" w:cstheme="minorBidi"/>
          <w:color w:val="2E2924"/>
          <w:sz w:val="22"/>
          <w:szCs w:val="22"/>
          <w:bdr w:val="none" w:sz="0" w:space="0" w:color="auto" w:frame="1"/>
        </w:rPr>
        <w:t xml:space="preserve">strategies </w:t>
      </w:r>
      <w:r w:rsidR="77DABF44" w:rsidRPr="749A34DD">
        <w:rPr>
          <w:rFonts w:asciiTheme="minorHAnsi" w:hAnsiTheme="minorHAnsi" w:cstheme="minorBidi"/>
          <w:color w:val="2E2924"/>
          <w:sz w:val="22"/>
          <w:szCs w:val="22"/>
          <w:bdr w:val="none" w:sz="0" w:space="0" w:color="auto" w:frame="1"/>
        </w:rPr>
        <w:t xml:space="preserve">will be </w:t>
      </w:r>
      <w:r w:rsidR="77DABF44" w:rsidRPr="5CFE27AF">
        <w:rPr>
          <w:rFonts w:asciiTheme="minorHAnsi" w:hAnsiTheme="minorHAnsi" w:cstheme="minorBidi"/>
          <w:color w:val="2E2924"/>
          <w:sz w:val="22"/>
          <w:szCs w:val="22"/>
          <w:bdr w:val="none" w:sz="0" w:space="0" w:color="auto" w:frame="1"/>
        </w:rPr>
        <w:t xml:space="preserve">prioritized for </w:t>
      </w:r>
      <w:r w:rsidR="77DABF44" w:rsidRPr="44D59BF2">
        <w:rPr>
          <w:rFonts w:asciiTheme="minorHAnsi" w:hAnsiTheme="minorHAnsi" w:cstheme="minorBidi"/>
          <w:color w:val="2E2924"/>
          <w:sz w:val="22"/>
          <w:szCs w:val="22"/>
          <w:bdr w:val="none" w:sz="0" w:space="0" w:color="auto" w:frame="1"/>
        </w:rPr>
        <w:t>funding.</w:t>
      </w:r>
      <w:r w:rsidR="009B50F6">
        <w:rPr>
          <w:rFonts w:asciiTheme="minorHAnsi" w:hAnsiTheme="minorHAnsi" w:cstheme="minorBidi"/>
          <w:color w:val="2E2924"/>
          <w:sz w:val="22"/>
          <w:szCs w:val="22"/>
          <w:bdr w:val="none" w:sz="0" w:space="0" w:color="auto" w:frame="1"/>
        </w:rPr>
        <w:t xml:space="preserve"> </w:t>
      </w:r>
    </w:p>
    <w:p w14:paraId="22ABE34C" w14:textId="77777777" w:rsidR="009B50F6" w:rsidRDefault="009B50F6" w:rsidP="00F647E1">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p>
    <w:p w14:paraId="1D4EA396" w14:textId="6EF136CF" w:rsidR="00652C76" w:rsidRDefault="00B260E7" w:rsidP="00B260E7">
      <w:pPr>
        <w:rPr>
          <w:rFonts w:eastAsia="Times New Roman"/>
          <w:color w:val="2E2924"/>
          <w:kern w:val="0"/>
          <w:bdr w:val="none" w:sz="0" w:space="0" w:color="auto" w:frame="1"/>
          <w14:ligatures w14:val="none"/>
        </w:rPr>
      </w:pPr>
      <w:r w:rsidRPr="58C20E8D">
        <w:rPr>
          <w:rFonts w:eastAsia="Times New Roman"/>
          <w:b/>
          <w:color w:val="2E2924"/>
        </w:rPr>
        <w:t xml:space="preserve">Total funds available: </w:t>
      </w:r>
      <w:r w:rsidRPr="58C20E8D">
        <w:rPr>
          <w:rFonts w:eastAsia="Times New Roman"/>
          <w:color w:val="2E2924"/>
        </w:rPr>
        <w:t>A total of $1,000,000 is available in 2024 for vendors to implement their proposed strategy(s).</w:t>
      </w:r>
      <w:r w:rsidRPr="58C20E8D">
        <w:rPr>
          <w:rFonts w:eastAsia="Times New Roman"/>
          <w:b/>
          <w:color w:val="2E2924"/>
        </w:rPr>
        <w:t xml:space="preserve"> </w:t>
      </w:r>
      <w:r w:rsidRPr="58C20E8D">
        <w:rPr>
          <w:rFonts w:eastAsia="Times New Roman"/>
          <w:color w:val="2E2924"/>
        </w:rPr>
        <w:t xml:space="preserve">Only proposals </w:t>
      </w:r>
      <w:r w:rsidR="001F411F" w:rsidRPr="58C20E8D">
        <w:rPr>
          <w:rFonts w:eastAsia="Times New Roman"/>
          <w:color w:val="2E2924"/>
        </w:rPr>
        <w:t>with</w:t>
      </w:r>
      <w:r w:rsidRPr="58C20E8D">
        <w:rPr>
          <w:rFonts w:eastAsia="Times New Roman"/>
          <w:color w:val="2E2924"/>
        </w:rPr>
        <w:t xml:space="preserve"> one-year implementation plans will be awarded</w:t>
      </w:r>
      <w:r w:rsidRPr="58C20E8D">
        <w:rPr>
          <w:rFonts w:eastAsia="Times New Roman"/>
          <w:b/>
          <w:color w:val="2E2924"/>
        </w:rPr>
        <w:t>.</w:t>
      </w:r>
      <w:r w:rsidRPr="58C20E8D">
        <w:rPr>
          <w:rFonts w:eastAsia="Times New Roman"/>
          <w:color w:val="2E2924"/>
        </w:rPr>
        <w:t xml:space="preserve"> </w:t>
      </w:r>
      <w:r w:rsidR="00942415">
        <w:rPr>
          <w:rFonts w:eastAsia="Times New Roman"/>
          <w:color w:val="2E2924"/>
        </w:rPr>
        <w:t>The Granville OAC will consider</w:t>
      </w:r>
      <w:r w:rsidRPr="58C20E8D">
        <w:rPr>
          <w:rFonts w:eastAsia="Times New Roman"/>
          <w:color w:val="2E2924"/>
        </w:rPr>
        <w:t xml:space="preserve"> no-cost extensions </w:t>
      </w:r>
      <w:r w:rsidR="00942415">
        <w:rPr>
          <w:rFonts w:eastAsia="Times New Roman"/>
          <w:color w:val="2E2924"/>
        </w:rPr>
        <w:t>for</w:t>
      </w:r>
      <w:r w:rsidRPr="58C20E8D">
        <w:rPr>
          <w:rFonts w:eastAsia="Times New Roman"/>
          <w:color w:val="2E2924"/>
        </w:rPr>
        <w:t xml:space="preserve"> programs that demonstrate success during their first year of implementation</w:t>
      </w:r>
      <w:r w:rsidR="001F411F" w:rsidRPr="58C20E8D">
        <w:rPr>
          <w:rFonts w:eastAsia="Times New Roman"/>
          <w:color w:val="2E2924"/>
        </w:rPr>
        <w:t xml:space="preserve">. </w:t>
      </w:r>
      <w:r w:rsidR="000042B2" w:rsidRPr="58C20E8D">
        <w:rPr>
          <w:rFonts w:eastAsia="Times New Roman"/>
          <w:color w:val="2E2924"/>
        </w:rPr>
        <w:t xml:space="preserve">We require a cost-conscious, clearly </w:t>
      </w:r>
      <w:proofErr w:type="gramStart"/>
      <w:r w:rsidR="000042B2" w:rsidRPr="58C20E8D">
        <w:rPr>
          <w:rFonts w:eastAsia="Times New Roman"/>
          <w:color w:val="2E2924"/>
        </w:rPr>
        <w:t>appropriated</w:t>
      </w:r>
      <w:proofErr w:type="gramEnd"/>
      <w:r w:rsidR="000042B2" w:rsidRPr="58C20E8D">
        <w:rPr>
          <w:rFonts w:eastAsia="Times New Roman"/>
          <w:color w:val="2E2924"/>
        </w:rPr>
        <w:t xml:space="preserve"> budget using population-level data to support planned expenditures. The </w:t>
      </w:r>
      <w:r w:rsidR="00942415">
        <w:rPr>
          <w:rFonts w:eastAsia="Times New Roman"/>
          <w:color w:val="2E2924"/>
        </w:rPr>
        <w:t xml:space="preserve">Granville </w:t>
      </w:r>
      <w:r w:rsidR="000042B2" w:rsidRPr="58C20E8D">
        <w:rPr>
          <w:rFonts w:eastAsia="Times New Roman"/>
          <w:color w:val="2E2924"/>
        </w:rPr>
        <w:t xml:space="preserve">OAC has the liberty to fund proposals on a partial basis. </w:t>
      </w:r>
    </w:p>
    <w:p w14:paraId="42CB7539" w14:textId="5E8E2036" w:rsidR="006F535B" w:rsidRDefault="00127C31" w:rsidP="00B260E7">
      <w:pPr>
        <w:rPr>
          <w:rFonts w:eastAsia="Times New Roman"/>
          <w:color w:val="2E2924"/>
          <w:kern w:val="0"/>
          <w:bdr w:val="none" w:sz="0" w:space="0" w:color="auto" w:frame="1"/>
          <w14:ligatures w14:val="none"/>
        </w:rPr>
      </w:pPr>
      <w:r>
        <w:rPr>
          <w:rFonts w:eastAsia="Times New Roman"/>
          <w:color w:val="2E2924"/>
        </w:rPr>
        <w:t>As</w:t>
      </w:r>
      <w:r w:rsidR="00E95899" w:rsidRPr="58C20E8D">
        <w:rPr>
          <w:rFonts w:eastAsia="Times New Roman"/>
          <w:color w:val="2E2924"/>
        </w:rPr>
        <w:t xml:space="preserve"> demonstrated </w:t>
      </w:r>
      <w:r>
        <w:rPr>
          <w:rFonts w:eastAsia="Times New Roman"/>
          <w:color w:val="2E2924"/>
        </w:rPr>
        <w:t>in</w:t>
      </w:r>
      <w:r w:rsidR="00E95899" w:rsidRPr="58C20E8D">
        <w:rPr>
          <w:rFonts w:eastAsia="Times New Roman"/>
          <w:color w:val="2E2924"/>
        </w:rPr>
        <w:t xml:space="preserve"> Figure 1, </w:t>
      </w:r>
      <w:r w:rsidR="003D693A" w:rsidRPr="58C20E8D">
        <w:rPr>
          <w:rFonts w:eastAsia="Times New Roman"/>
          <w:color w:val="2E2924"/>
        </w:rPr>
        <w:t xml:space="preserve">a larger amount of </w:t>
      </w:r>
      <w:r>
        <w:rPr>
          <w:rFonts w:eastAsia="Times New Roman"/>
          <w:color w:val="2E2924"/>
        </w:rPr>
        <w:t>settlement funds</w:t>
      </w:r>
      <w:r w:rsidR="003D693A" w:rsidRPr="58C20E8D">
        <w:rPr>
          <w:rFonts w:eastAsia="Times New Roman"/>
          <w:color w:val="2E2924"/>
        </w:rPr>
        <w:t xml:space="preserve"> </w:t>
      </w:r>
      <w:proofErr w:type="gramStart"/>
      <w:r w:rsidR="003D693A" w:rsidRPr="58C20E8D">
        <w:rPr>
          <w:rFonts w:eastAsia="Times New Roman"/>
          <w:color w:val="2E2924"/>
        </w:rPr>
        <w:t>are</w:t>
      </w:r>
      <w:proofErr w:type="gramEnd"/>
      <w:r w:rsidR="003D693A" w:rsidRPr="58C20E8D">
        <w:rPr>
          <w:rFonts w:eastAsia="Times New Roman"/>
          <w:color w:val="2E2924"/>
        </w:rPr>
        <w:t xml:space="preserve"> available to </w:t>
      </w:r>
      <w:r>
        <w:rPr>
          <w:rFonts w:eastAsia="Times New Roman"/>
          <w:color w:val="2E2924"/>
        </w:rPr>
        <w:t>support</w:t>
      </w:r>
      <w:r w:rsidR="00E548E4" w:rsidRPr="58C20E8D">
        <w:rPr>
          <w:rFonts w:eastAsia="Times New Roman"/>
          <w:color w:val="2E2924"/>
        </w:rPr>
        <w:t xml:space="preserve"> proposals during the first few years of</w:t>
      </w:r>
      <w:r w:rsidR="000042B2" w:rsidRPr="58C20E8D">
        <w:rPr>
          <w:rFonts w:eastAsia="Times New Roman"/>
          <w:color w:val="2E2924"/>
        </w:rPr>
        <w:t xml:space="preserve"> the opioid settlement distribution plan, with the amount available</w:t>
      </w:r>
      <w:r w:rsidR="008D46C4" w:rsidRPr="58C20E8D">
        <w:rPr>
          <w:rFonts w:eastAsia="Times New Roman"/>
          <w:color w:val="2E2924"/>
        </w:rPr>
        <w:t xml:space="preserve"> in</w:t>
      </w:r>
      <w:r w:rsidR="000042B2" w:rsidRPr="58C20E8D">
        <w:rPr>
          <w:rFonts w:eastAsia="Times New Roman"/>
          <w:color w:val="2E2924"/>
        </w:rPr>
        <w:t xml:space="preserve"> every future year being smaller than the prior year. </w:t>
      </w:r>
      <w:r w:rsidR="008D46C4" w:rsidRPr="58C20E8D">
        <w:rPr>
          <w:rFonts w:eastAsia="Times New Roman"/>
          <w:color w:val="2E2924"/>
        </w:rPr>
        <w:t xml:space="preserve">While it is the hope of the Granville OAC to </w:t>
      </w:r>
      <w:r w:rsidR="00652C76" w:rsidRPr="58C20E8D">
        <w:rPr>
          <w:rFonts w:eastAsia="Times New Roman"/>
          <w:color w:val="2E2924"/>
        </w:rPr>
        <w:t>use future settlement funds to support</w:t>
      </w:r>
      <w:r w:rsidR="008D46C4" w:rsidRPr="58C20E8D">
        <w:rPr>
          <w:rFonts w:eastAsia="Times New Roman"/>
          <w:color w:val="2E2924"/>
        </w:rPr>
        <w:t xml:space="preserve"> programs that have demonstrated success,</w:t>
      </w:r>
      <w:r w:rsidR="00652C76" w:rsidRPr="58C20E8D">
        <w:rPr>
          <w:rFonts w:eastAsia="Times New Roman"/>
          <w:color w:val="2E2924"/>
        </w:rPr>
        <w:t xml:space="preserve"> </w:t>
      </w:r>
      <w:r w:rsidR="00F36F53" w:rsidRPr="58C20E8D">
        <w:rPr>
          <w:rFonts w:eastAsia="Times New Roman"/>
          <w:color w:val="2E2924"/>
        </w:rPr>
        <w:t>a limited amount of funding will be available to do so</w:t>
      </w:r>
      <w:r w:rsidR="00151DB5" w:rsidRPr="58C20E8D">
        <w:rPr>
          <w:rFonts w:eastAsia="Times New Roman"/>
          <w:color w:val="2E2924"/>
        </w:rPr>
        <w:t>.</w:t>
      </w:r>
      <w:r w:rsidR="006F535B" w:rsidRPr="58C20E8D">
        <w:rPr>
          <w:rFonts w:eastAsia="Times New Roman"/>
          <w:color w:val="2E2924"/>
        </w:rPr>
        <w:t xml:space="preserve"> Because of this</w:t>
      </w:r>
      <w:r w:rsidR="00151DB5" w:rsidRPr="58C20E8D">
        <w:rPr>
          <w:rFonts w:eastAsia="Times New Roman"/>
          <w:color w:val="2E2924"/>
        </w:rPr>
        <w:t xml:space="preserve">, </w:t>
      </w:r>
      <w:r w:rsidR="006F535B" w:rsidRPr="58C20E8D">
        <w:rPr>
          <w:rFonts w:eastAsia="Times New Roman"/>
          <w:color w:val="2E2924"/>
        </w:rPr>
        <w:t xml:space="preserve">priority will be given to proposals that can demonstrate sustainability plans which do not strictly depend on future settlement funds (see Section 3.4 for more information). </w:t>
      </w:r>
      <w:r w:rsidR="00151DB5" w:rsidRPr="58C20E8D">
        <w:rPr>
          <w:rFonts w:eastAsia="Times New Roman"/>
          <w:color w:val="2E2924"/>
        </w:rPr>
        <w:t xml:space="preserve"> </w:t>
      </w:r>
    </w:p>
    <w:p w14:paraId="0EA13E96" w14:textId="24429185" w:rsidR="009B50F6" w:rsidRDefault="003A2571" w:rsidP="00F647E1">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r w:rsidRPr="00C459AC">
        <w:rPr>
          <w:rFonts w:asciiTheme="minorHAnsi" w:hAnsiTheme="minorHAnsi" w:cstheme="minorBidi"/>
          <w:b/>
          <w:color w:val="2E2924"/>
          <w:sz w:val="22"/>
          <w:szCs w:val="22"/>
        </w:rPr>
        <w:t>Number of proposals awarded</w:t>
      </w:r>
      <w:r w:rsidRPr="58C20E8D">
        <w:rPr>
          <w:rFonts w:asciiTheme="minorHAnsi" w:hAnsiTheme="minorHAnsi" w:cstheme="minorBidi"/>
          <w:color w:val="2E2924"/>
          <w:sz w:val="22"/>
          <w:szCs w:val="22"/>
        </w:rPr>
        <w:t xml:space="preserve">: </w:t>
      </w:r>
      <w:r w:rsidR="00BE1409" w:rsidRPr="00114059">
        <w:rPr>
          <w:rFonts w:asciiTheme="minorHAnsi" w:hAnsiTheme="minorHAnsi" w:cstheme="minorHAnsi"/>
          <w:color w:val="2E2924"/>
          <w:sz w:val="22"/>
          <w:szCs w:val="22"/>
        </w:rPr>
        <w:t xml:space="preserve">The </w:t>
      </w:r>
      <w:r w:rsidR="00942415" w:rsidRPr="00C459AC">
        <w:rPr>
          <w:rFonts w:asciiTheme="minorHAnsi" w:hAnsiTheme="minorHAnsi" w:cstheme="minorHAnsi"/>
          <w:color w:val="2E2924"/>
          <w:sz w:val="22"/>
          <w:szCs w:val="22"/>
        </w:rPr>
        <w:t xml:space="preserve">Granville </w:t>
      </w:r>
      <w:r w:rsidR="00BE1409" w:rsidRPr="00114059">
        <w:rPr>
          <w:rFonts w:asciiTheme="minorHAnsi" w:hAnsiTheme="minorHAnsi" w:cstheme="minorHAnsi"/>
          <w:color w:val="2E2924"/>
          <w:sz w:val="22"/>
          <w:szCs w:val="22"/>
        </w:rPr>
        <w:t xml:space="preserve">OAC’s goal is to fund as many projects as possible to maximize the impact of these funds throughout the community. </w:t>
      </w:r>
      <w:r w:rsidR="009B50F6" w:rsidRPr="00114059">
        <w:rPr>
          <w:rFonts w:asciiTheme="minorHAnsi" w:hAnsiTheme="minorHAnsi" w:cstheme="minorHAnsi"/>
          <w:color w:val="2E2924"/>
          <w:sz w:val="22"/>
          <w:szCs w:val="22"/>
        </w:rPr>
        <w:t xml:space="preserve">The Granville OAC will fund </w:t>
      </w:r>
      <w:r w:rsidR="009B50F6" w:rsidRPr="00C459AC">
        <w:rPr>
          <w:rFonts w:asciiTheme="minorHAnsi" w:hAnsiTheme="minorHAnsi" w:cstheme="minorHAnsi"/>
          <w:i/>
          <w:color w:val="2E2924"/>
          <w:sz w:val="22"/>
          <w:szCs w:val="22"/>
        </w:rPr>
        <w:t xml:space="preserve">at </w:t>
      </w:r>
      <w:r w:rsidR="000C310A" w:rsidRPr="00C459AC">
        <w:rPr>
          <w:rFonts w:asciiTheme="minorHAnsi" w:hAnsiTheme="minorHAnsi" w:cstheme="minorHAnsi"/>
          <w:i/>
          <w:color w:val="2E2924"/>
          <w:sz w:val="22"/>
          <w:szCs w:val="22"/>
        </w:rPr>
        <w:t xml:space="preserve">a </w:t>
      </w:r>
      <w:r w:rsidR="009B50F6" w:rsidRPr="00C459AC">
        <w:rPr>
          <w:rFonts w:asciiTheme="minorHAnsi" w:hAnsiTheme="minorHAnsi" w:cstheme="minorHAnsi"/>
          <w:i/>
          <w:color w:val="2E2924"/>
          <w:sz w:val="22"/>
          <w:szCs w:val="22"/>
        </w:rPr>
        <w:t>minimum</w:t>
      </w:r>
      <w:r w:rsidR="009B50F6" w:rsidRPr="00114059">
        <w:rPr>
          <w:rFonts w:asciiTheme="minorHAnsi" w:hAnsiTheme="minorHAnsi" w:cstheme="minorHAnsi"/>
          <w:color w:val="2E2924"/>
          <w:sz w:val="22"/>
          <w:szCs w:val="22"/>
        </w:rPr>
        <w:t xml:space="preserve"> three proposals, </w:t>
      </w:r>
      <w:r w:rsidR="00B40C29" w:rsidRPr="00114059">
        <w:rPr>
          <w:rFonts w:asciiTheme="minorHAnsi" w:hAnsiTheme="minorHAnsi" w:cstheme="minorHAnsi"/>
          <w:color w:val="2E2924"/>
          <w:sz w:val="22"/>
          <w:szCs w:val="22"/>
        </w:rPr>
        <w:t xml:space="preserve">with at least one proposal </w:t>
      </w:r>
      <w:r w:rsidR="00FD3347" w:rsidRPr="00114059">
        <w:rPr>
          <w:rFonts w:asciiTheme="minorHAnsi" w:hAnsiTheme="minorHAnsi" w:cstheme="minorHAnsi"/>
          <w:color w:val="2E2924"/>
          <w:sz w:val="22"/>
          <w:szCs w:val="22"/>
        </w:rPr>
        <w:t>per priority strategy</w:t>
      </w:r>
      <w:r w:rsidR="000C310A" w:rsidRPr="00114059">
        <w:rPr>
          <w:rFonts w:asciiTheme="minorHAnsi" w:hAnsiTheme="minorHAnsi" w:cstheme="minorHAnsi"/>
          <w:color w:val="2E2924"/>
          <w:sz w:val="22"/>
          <w:szCs w:val="22"/>
        </w:rPr>
        <w:t>.</w:t>
      </w:r>
      <w:r w:rsidR="00FD3347" w:rsidRPr="00114059">
        <w:rPr>
          <w:rFonts w:asciiTheme="minorHAnsi" w:hAnsiTheme="minorHAnsi" w:cstheme="minorHAnsi"/>
          <w:color w:val="2E2924"/>
          <w:sz w:val="22"/>
          <w:szCs w:val="22"/>
        </w:rPr>
        <w:t xml:space="preserve"> </w:t>
      </w:r>
      <w:r w:rsidRPr="00114059">
        <w:rPr>
          <w:rFonts w:asciiTheme="minorHAnsi" w:hAnsiTheme="minorHAnsi" w:cstheme="minorHAnsi"/>
          <w:color w:val="2E2924"/>
          <w:sz w:val="22"/>
          <w:szCs w:val="22"/>
        </w:rPr>
        <w:t>It is the intent of the county commissioners to distribute this amount across several different proposed initiatives.</w:t>
      </w:r>
      <w:r w:rsidR="001F411F" w:rsidRPr="00C459AC">
        <w:rPr>
          <w:rFonts w:asciiTheme="minorHAnsi" w:hAnsiTheme="minorHAnsi" w:cstheme="minorHAnsi"/>
          <w:sz w:val="22"/>
          <w:szCs w:val="22"/>
        </w:rPr>
        <w:t xml:space="preserve"> </w:t>
      </w:r>
      <w:r w:rsidR="001F411F" w:rsidRPr="00114059">
        <w:rPr>
          <w:rFonts w:asciiTheme="minorHAnsi" w:hAnsiTheme="minorHAnsi" w:cstheme="minorHAnsi"/>
          <w:color w:val="2E2924"/>
          <w:sz w:val="22"/>
          <w:szCs w:val="22"/>
        </w:rPr>
        <w:t>Thus, we expect that many proposals will request less than $1,000,000.</w:t>
      </w:r>
      <w:r w:rsidR="001F411F" w:rsidRPr="58C20E8D">
        <w:rPr>
          <w:rFonts w:asciiTheme="minorHAnsi" w:hAnsiTheme="minorHAnsi" w:cstheme="minorBidi"/>
          <w:color w:val="2E2924"/>
          <w:sz w:val="22"/>
          <w:szCs w:val="22"/>
        </w:rPr>
        <w:t xml:space="preserve"> </w:t>
      </w:r>
    </w:p>
    <w:p w14:paraId="53DE26CD" w14:textId="78A50722" w:rsidR="006F535B" w:rsidRDefault="006F535B" w:rsidP="00F647E1">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p>
    <w:p w14:paraId="3A67A1D2" w14:textId="7C26B6AE" w:rsidR="008B2E75" w:rsidRPr="00C459AC" w:rsidRDefault="00FA2F73" w:rsidP="00F647E1">
      <w:pPr>
        <w:pStyle w:val="NormalWeb"/>
        <w:spacing w:before="0" w:beforeAutospacing="0" w:after="0" w:afterAutospacing="0"/>
        <w:textAlignment w:val="baseline"/>
        <w:rPr>
          <w:rFonts w:asciiTheme="minorHAnsi" w:hAnsiTheme="minorHAnsi" w:cstheme="minorBidi"/>
          <w:b/>
          <w:bCs/>
          <w:color w:val="2E2924"/>
          <w:sz w:val="22"/>
          <w:szCs w:val="22"/>
          <w:bdr w:val="none" w:sz="0" w:space="0" w:color="auto" w:frame="1"/>
        </w:rPr>
      </w:pPr>
      <w:r>
        <w:rPr>
          <w:rFonts w:asciiTheme="minorHAnsi" w:hAnsiTheme="minorHAnsi" w:cstheme="minorBidi"/>
          <w:b/>
          <w:bCs/>
          <w:color w:val="2E2924"/>
          <w:sz w:val="22"/>
          <w:szCs w:val="22"/>
        </w:rPr>
        <w:t xml:space="preserve">Overview of </w:t>
      </w:r>
      <w:r w:rsidR="007B130F">
        <w:rPr>
          <w:rFonts w:asciiTheme="minorHAnsi" w:hAnsiTheme="minorHAnsi" w:cstheme="minorBidi"/>
          <w:b/>
          <w:bCs/>
          <w:color w:val="2E2924"/>
          <w:sz w:val="22"/>
          <w:szCs w:val="22"/>
        </w:rPr>
        <w:t>Award</w:t>
      </w:r>
      <w:r w:rsidR="006F535B" w:rsidRPr="00C459AC">
        <w:rPr>
          <w:rFonts w:asciiTheme="minorHAnsi" w:hAnsiTheme="minorHAnsi" w:cstheme="minorBidi"/>
          <w:b/>
          <w:bCs/>
          <w:color w:val="2E2924"/>
          <w:sz w:val="22"/>
          <w:szCs w:val="22"/>
        </w:rPr>
        <w:t xml:space="preserve"> timeline: </w:t>
      </w:r>
    </w:p>
    <w:p w14:paraId="200443B8" w14:textId="1AC3D518" w:rsidR="008762E1" w:rsidRPr="00E51B42" w:rsidRDefault="000E4C60" w:rsidP="008762E1">
      <w:pPr>
        <w:pStyle w:val="NormalWeb"/>
        <w:numPr>
          <w:ilvl w:val="0"/>
          <w:numId w:val="19"/>
        </w:numPr>
        <w:spacing w:after="0"/>
        <w:textAlignment w:val="baseline"/>
        <w:rPr>
          <w:rFonts w:asciiTheme="minorHAnsi" w:hAnsiTheme="minorHAnsi" w:cstheme="minorBidi"/>
          <w:bCs/>
          <w:color w:val="2E2924"/>
          <w:sz w:val="22"/>
          <w:szCs w:val="22"/>
          <w:bdr w:val="none" w:sz="0" w:space="0" w:color="auto" w:frame="1"/>
        </w:rPr>
      </w:pPr>
      <w:r w:rsidRPr="00C459AC">
        <w:rPr>
          <w:rFonts w:asciiTheme="minorHAnsi" w:hAnsiTheme="minorHAnsi" w:cstheme="minorBidi"/>
          <w:bCs/>
          <w:color w:val="2E2924"/>
          <w:sz w:val="22"/>
          <w:szCs w:val="22"/>
          <w:bdr w:val="none" w:sz="0" w:space="0" w:color="auto" w:frame="1"/>
        </w:rPr>
        <w:t xml:space="preserve">RFP </w:t>
      </w:r>
      <w:r w:rsidR="008762E1" w:rsidRPr="00C459AC">
        <w:rPr>
          <w:rFonts w:asciiTheme="minorHAnsi" w:hAnsiTheme="minorHAnsi" w:cstheme="minorBidi"/>
          <w:bCs/>
          <w:color w:val="2E2924"/>
          <w:sz w:val="22"/>
          <w:szCs w:val="22"/>
          <w:bdr w:val="none" w:sz="0" w:space="0" w:color="auto" w:frame="1"/>
        </w:rPr>
        <w:t>Solicitation Release Date:</w:t>
      </w:r>
      <w:r w:rsidR="00EB6650" w:rsidRPr="00C459AC">
        <w:rPr>
          <w:rFonts w:asciiTheme="minorHAnsi" w:hAnsiTheme="minorHAnsi" w:cstheme="minorBidi"/>
          <w:bCs/>
          <w:color w:val="2E2924"/>
          <w:sz w:val="22"/>
          <w:szCs w:val="22"/>
          <w:bdr w:val="none" w:sz="0" w:space="0" w:color="auto" w:frame="1"/>
        </w:rPr>
        <w:t xml:space="preserve"> </w:t>
      </w:r>
      <w:r w:rsidR="006E2D11" w:rsidRPr="00C459AC">
        <w:rPr>
          <w:rFonts w:asciiTheme="minorHAnsi" w:hAnsiTheme="minorHAnsi" w:cstheme="minorBidi"/>
          <w:bCs/>
          <w:color w:val="2E2924"/>
          <w:sz w:val="22"/>
          <w:szCs w:val="22"/>
          <w:bdr w:val="none" w:sz="0" w:space="0" w:color="auto" w:frame="1"/>
        </w:rPr>
        <w:t xml:space="preserve">March </w:t>
      </w:r>
      <w:r w:rsidR="00114059" w:rsidRPr="00E51B42">
        <w:rPr>
          <w:rFonts w:asciiTheme="minorHAnsi" w:hAnsiTheme="minorHAnsi" w:cstheme="minorBidi"/>
          <w:bCs/>
          <w:color w:val="2E2924"/>
          <w:sz w:val="22"/>
          <w:szCs w:val="22"/>
          <w:bdr w:val="none" w:sz="0" w:space="0" w:color="auto" w:frame="1"/>
        </w:rPr>
        <w:t>1</w:t>
      </w:r>
      <w:r w:rsidR="006E2D11" w:rsidRPr="00E51B42">
        <w:rPr>
          <w:rFonts w:asciiTheme="minorHAnsi" w:hAnsiTheme="minorHAnsi" w:cstheme="minorBidi"/>
          <w:bCs/>
          <w:color w:val="2E2924"/>
          <w:sz w:val="22"/>
          <w:szCs w:val="22"/>
          <w:bdr w:val="none" w:sz="0" w:space="0" w:color="auto" w:frame="1"/>
        </w:rPr>
        <w:t>, 2024</w:t>
      </w:r>
    </w:p>
    <w:p w14:paraId="512A60D5" w14:textId="0ED65D8E" w:rsidR="00FA2F73" w:rsidRPr="00C459AC" w:rsidRDefault="00FA2F73" w:rsidP="008762E1">
      <w:pPr>
        <w:pStyle w:val="NormalWeb"/>
        <w:numPr>
          <w:ilvl w:val="0"/>
          <w:numId w:val="19"/>
        </w:numPr>
        <w:spacing w:after="0"/>
        <w:textAlignment w:val="baseline"/>
        <w:rPr>
          <w:rFonts w:asciiTheme="minorHAnsi" w:hAnsiTheme="minorHAnsi" w:cstheme="minorBidi"/>
          <w:bCs/>
          <w:color w:val="2E2924"/>
          <w:sz w:val="22"/>
          <w:szCs w:val="22"/>
          <w:bdr w:val="none" w:sz="0" w:space="0" w:color="auto" w:frame="1"/>
        </w:rPr>
      </w:pPr>
      <w:r w:rsidRPr="00E51B42">
        <w:rPr>
          <w:rFonts w:asciiTheme="minorHAnsi" w:hAnsiTheme="minorHAnsi" w:cstheme="minorBidi"/>
          <w:bCs/>
          <w:color w:val="2E2924"/>
          <w:sz w:val="22"/>
          <w:szCs w:val="22"/>
          <w:bdr w:val="none" w:sz="0" w:space="0" w:color="auto" w:frame="1"/>
        </w:rPr>
        <w:t xml:space="preserve">RFP Informational Webinar:  </w:t>
      </w:r>
      <w:r w:rsidR="006E2D11" w:rsidRPr="00C459AC">
        <w:rPr>
          <w:rFonts w:asciiTheme="minorHAnsi" w:hAnsiTheme="minorHAnsi" w:cstheme="minorBidi"/>
          <w:bCs/>
          <w:color w:val="2E2924"/>
          <w:sz w:val="22"/>
          <w:szCs w:val="22"/>
          <w:bdr w:val="none" w:sz="0" w:space="0" w:color="auto" w:frame="1"/>
        </w:rPr>
        <w:t>March 15</w:t>
      </w:r>
      <w:r w:rsidR="006E2D11" w:rsidRPr="003820A9">
        <w:rPr>
          <w:rFonts w:asciiTheme="minorHAnsi" w:hAnsiTheme="minorHAnsi" w:cstheme="minorBidi"/>
          <w:bCs/>
          <w:color w:val="2E2924"/>
          <w:sz w:val="22"/>
          <w:szCs w:val="22"/>
          <w:bdr w:val="none" w:sz="0" w:space="0" w:color="auto" w:frame="1"/>
        </w:rPr>
        <w:t>, 2024</w:t>
      </w:r>
    </w:p>
    <w:p w14:paraId="1010BA28" w14:textId="1DAB2B14" w:rsidR="003E3DA7" w:rsidRPr="00C459AC" w:rsidRDefault="008762E1" w:rsidP="008762E1">
      <w:pPr>
        <w:pStyle w:val="NormalWeb"/>
        <w:numPr>
          <w:ilvl w:val="0"/>
          <w:numId w:val="19"/>
        </w:numPr>
        <w:spacing w:after="0"/>
        <w:textAlignment w:val="baseline"/>
        <w:rPr>
          <w:rFonts w:asciiTheme="minorHAnsi" w:hAnsiTheme="minorHAnsi" w:cstheme="minorBidi"/>
          <w:bCs/>
          <w:color w:val="2E2924"/>
          <w:sz w:val="22"/>
          <w:szCs w:val="22"/>
          <w:bdr w:val="none" w:sz="0" w:space="0" w:color="auto" w:frame="1"/>
        </w:rPr>
      </w:pPr>
      <w:r w:rsidRPr="00C459AC">
        <w:rPr>
          <w:rFonts w:asciiTheme="minorHAnsi" w:hAnsiTheme="minorHAnsi" w:cstheme="minorBidi"/>
          <w:bCs/>
          <w:color w:val="2E2924"/>
          <w:sz w:val="22"/>
          <w:szCs w:val="22"/>
          <w:bdr w:val="none" w:sz="0" w:space="0" w:color="auto" w:frame="1"/>
        </w:rPr>
        <w:t xml:space="preserve">Application Deadline: </w:t>
      </w:r>
      <w:r w:rsidR="00656036">
        <w:rPr>
          <w:rFonts w:asciiTheme="minorHAnsi" w:hAnsiTheme="minorHAnsi" w:cstheme="minorBidi"/>
          <w:bCs/>
          <w:color w:val="2E2924"/>
          <w:sz w:val="22"/>
          <w:szCs w:val="22"/>
          <w:bdr w:val="none" w:sz="0" w:space="0" w:color="auto" w:frame="1"/>
        </w:rPr>
        <w:t>May</w:t>
      </w:r>
      <w:r w:rsidRPr="00C459AC">
        <w:rPr>
          <w:rFonts w:asciiTheme="minorHAnsi" w:hAnsiTheme="minorHAnsi" w:cstheme="minorBidi"/>
          <w:bCs/>
          <w:color w:val="2E2924"/>
          <w:sz w:val="22"/>
          <w:szCs w:val="22"/>
          <w:bdr w:val="none" w:sz="0" w:space="0" w:color="auto" w:frame="1"/>
        </w:rPr>
        <w:t xml:space="preserve"> </w:t>
      </w:r>
      <w:r w:rsidR="00114059">
        <w:rPr>
          <w:rFonts w:asciiTheme="minorHAnsi" w:hAnsiTheme="minorHAnsi" w:cstheme="minorBidi"/>
          <w:bCs/>
          <w:color w:val="2E2924"/>
          <w:sz w:val="22"/>
          <w:szCs w:val="22"/>
          <w:bdr w:val="none" w:sz="0" w:space="0" w:color="auto" w:frame="1"/>
        </w:rPr>
        <w:t>1</w:t>
      </w:r>
      <w:r w:rsidRPr="00C459AC">
        <w:rPr>
          <w:rFonts w:asciiTheme="minorHAnsi" w:hAnsiTheme="minorHAnsi" w:cstheme="minorBidi"/>
          <w:bCs/>
          <w:color w:val="2E2924"/>
          <w:sz w:val="22"/>
          <w:szCs w:val="22"/>
          <w:bdr w:val="none" w:sz="0" w:space="0" w:color="auto" w:frame="1"/>
        </w:rPr>
        <w:t>, 2024</w:t>
      </w:r>
    </w:p>
    <w:p w14:paraId="17D096A3" w14:textId="0CD0435C" w:rsidR="003E3DA7" w:rsidRPr="00C459AC" w:rsidRDefault="003D2416" w:rsidP="003E3DA7">
      <w:pPr>
        <w:pStyle w:val="NormalWeb"/>
        <w:numPr>
          <w:ilvl w:val="0"/>
          <w:numId w:val="19"/>
        </w:numPr>
        <w:spacing w:after="0"/>
        <w:textAlignment w:val="baseline"/>
        <w:rPr>
          <w:rFonts w:asciiTheme="minorHAnsi" w:hAnsiTheme="minorHAnsi" w:cstheme="minorBidi"/>
          <w:bCs/>
          <w:color w:val="2E2924"/>
          <w:sz w:val="22"/>
          <w:szCs w:val="22"/>
          <w:bdr w:val="none" w:sz="0" w:space="0" w:color="auto" w:frame="1"/>
        </w:rPr>
      </w:pPr>
      <w:r w:rsidRPr="00C459AC">
        <w:rPr>
          <w:rFonts w:asciiTheme="minorHAnsi" w:hAnsiTheme="minorHAnsi" w:cstheme="minorBidi"/>
          <w:bCs/>
          <w:color w:val="2E2924"/>
          <w:sz w:val="22"/>
          <w:szCs w:val="22"/>
          <w:bdr w:val="none" w:sz="0" w:space="0" w:color="auto" w:frame="1"/>
        </w:rPr>
        <w:t xml:space="preserve">Expected </w:t>
      </w:r>
      <w:r w:rsidR="003E3DA7" w:rsidRPr="00C459AC">
        <w:rPr>
          <w:rFonts w:asciiTheme="minorHAnsi" w:hAnsiTheme="minorHAnsi" w:cstheme="minorBidi"/>
          <w:bCs/>
          <w:color w:val="2E2924"/>
          <w:sz w:val="22"/>
          <w:szCs w:val="22"/>
          <w:bdr w:val="none" w:sz="0" w:space="0" w:color="auto" w:frame="1"/>
        </w:rPr>
        <w:t xml:space="preserve">Award notification </w:t>
      </w:r>
      <w:r w:rsidRPr="00C459AC">
        <w:rPr>
          <w:rFonts w:asciiTheme="minorHAnsi" w:hAnsiTheme="minorHAnsi" w:cstheme="minorBidi"/>
          <w:bCs/>
          <w:color w:val="2E2924"/>
          <w:sz w:val="22"/>
          <w:szCs w:val="22"/>
          <w:bdr w:val="none" w:sz="0" w:space="0" w:color="auto" w:frame="1"/>
        </w:rPr>
        <w:t xml:space="preserve">date: </w:t>
      </w:r>
      <w:r w:rsidR="00490DE8">
        <w:rPr>
          <w:rFonts w:asciiTheme="minorHAnsi" w:hAnsiTheme="minorHAnsi" w:cstheme="minorBidi"/>
          <w:bCs/>
          <w:color w:val="2E2924"/>
          <w:sz w:val="22"/>
          <w:szCs w:val="22"/>
          <w:bdr w:val="none" w:sz="0" w:space="0" w:color="auto" w:frame="1"/>
        </w:rPr>
        <w:t>August</w:t>
      </w:r>
      <w:r w:rsidRPr="00C459AC">
        <w:rPr>
          <w:rFonts w:asciiTheme="minorHAnsi" w:hAnsiTheme="minorHAnsi" w:cstheme="minorBidi"/>
          <w:bCs/>
          <w:color w:val="2E2924"/>
          <w:sz w:val="22"/>
          <w:szCs w:val="22"/>
          <w:bdr w:val="none" w:sz="0" w:space="0" w:color="auto" w:frame="1"/>
        </w:rPr>
        <w:t xml:space="preserve"> 1, </w:t>
      </w:r>
      <w:r w:rsidR="000E4C60" w:rsidRPr="00C459AC">
        <w:rPr>
          <w:rFonts w:asciiTheme="minorHAnsi" w:hAnsiTheme="minorHAnsi" w:cstheme="minorBidi"/>
          <w:bCs/>
          <w:color w:val="2E2924"/>
          <w:sz w:val="22"/>
          <w:szCs w:val="22"/>
          <w:bdr w:val="none" w:sz="0" w:space="0" w:color="auto" w:frame="1"/>
        </w:rPr>
        <w:t>2024.</w:t>
      </w:r>
    </w:p>
    <w:p w14:paraId="30C4F447" w14:textId="43F0FB04" w:rsidR="003E3DA7" w:rsidRPr="00C459AC" w:rsidRDefault="003E3DA7" w:rsidP="003E3DA7">
      <w:pPr>
        <w:pStyle w:val="NormalWeb"/>
        <w:numPr>
          <w:ilvl w:val="0"/>
          <w:numId w:val="19"/>
        </w:numPr>
        <w:spacing w:after="0"/>
        <w:textAlignment w:val="baseline"/>
        <w:rPr>
          <w:rFonts w:asciiTheme="minorHAnsi" w:hAnsiTheme="minorHAnsi" w:cstheme="minorBidi"/>
          <w:bCs/>
          <w:color w:val="2E2924"/>
          <w:sz w:val="22"/>
          <w:szCs w:val="22"/>
          <w:bdr w:val="none" w:sz="0" w:space="0" w:color="auto" w:frame="1"/>
        </w:rPr>
      </w:pPr>
      <w:r w:rsidRPr="00C459AC">
        <w:rPr>
          <w:rFonts w:asciiTheme="minorHAnsi" w:hAnsiTheme="minorHAnsi" w:cstheme="minorBidi"/>
          <w:bCs/>
          <w:color w:val="2E2924"/>
          <w:sz w:val="22"/>
          <w:szCs w:val="22"/>
          <w:bdr w:val="none" w:sz="0" w:space="0" w:color="auto" w:frame="1"/>
        </w:rPr>
        <w:t xml:space="preserve">Expected Performance Start Date: </w:t>
      </w:r>
      <w:r w:rsidR="00490DE8">
        <w:rPr>
          <w:rFonts w:asciiTheme="minorHAnsi" w:hAnsiTheme="minorHAnsi" w:cstheme="minorBidi"/>
          <w:bCs/>
          <w:color w:val="2E2924"/>
          <w:sz w:val="22"/>
          <w:szCs w:val="22"/>
          <w:bdr w:val="none" w:sz="0" w:space="0" w:color="auto" w:frame="1"/>
        </w:rPr>
        <w:t>September</w:t>
      </w:r>
      <w:r w:rsidRPr="00C459AC">
        <w:rPr>
          <w:rFonts w:asciiTheme="minorHAnsi" w:hAnsiTheme="minorHAnsi" w:cstheme="minorBidi"/>
          <w:bCs/>
          <w:color w:val="2E2924"/>
          <w:sz w:val="22"/>
          <w:szCs w:val="22"/>
          <w:bdr w:val="none" w:sz="0" w:space="0" w:color="auto" w:frame="1"/>
        </w:rPr>
        <w:t xml:space="preserve"> 1, </w:t>
      </w:r>
      <w:r w:rsidR="000E4C60" w:rsidRPr="00C459AC">
        <w:rPr>
          <w:rFonts w:asciiTheme="minorHAnsi" w:hAnsiTheme="minorHAnsi" w:cstheme="minorBidi"/>
          <w:bCs/>
          <w:color w:val="2E2924"/>
          <w:sz w:val="22"/>
          <w:szCs w:val="22"/>
          <w:bdr w:val="none" w:sz="0" w:space="0" w:color="auto" w:frame="1"/>
        </w:rPr>
        <w:t>2024.</w:t>
      </w:r>
    </w:p>
    <w:p w14:paraId="3C50237E" w14:textId="26B5D50B" w:rsidR="009B50F6" w:rsidRPr="00AB3007" w:rsidRDefault="003E3DA7" w:rsidP="00C459AC">
      <w:pPr>
        <w:pStyle w:val="NormalWeb"/>
        <w:numPr>
          <w:ilvl w:val="0"/>
          <w:numId w:val="19"/>
        </w:numPr>
        <w:spacing w:after="0"/>
        <w:textAlignment w:val="baseline"/>
        <w:rPr>
          <w:rFonts w:asciiTheme="minorHAnsi" w:hAnsiTheme="minorHAnsi" w:cstheme="minorHAnsi"/>
          <w:color w:val="2E2924"/>
          <w:sz w:val="22"/>
          <w:szCs w:val="22"/>
          <w:bdr w:val="none" w:sz="0" w:space="0" w:color="auto" w:frame="1"/>
        </w:rPr>
      </w:pPr>
      <w:r w:rsidRPr="00AB3007">
        <w:rPr>
          <w:rFonts w:asciiTheme="minorHAnsi" w:hAnsiTheme="minorHAnsi" w:cstheme="minorHAnsi"/>
          <w:bCs/>
          <w:color w:val="2E2924"/>
          <w:sz w:val="22"/>
          <w:szCs w:val="22"/>
          <w:bdr w:val="none" w:sz="0" w:space="0" w:color="auto" w:frame="1"/>
        </w:rPr>
        <w:t>Period of Performance Duration (Months): 12</w:t>
      </w:r>
    </w:p>
    <w:p w14:paraId="282323B1" w14:textId="77777777" w:rsidR="00C95200" w:rsidRDefault="00C95200" w:rsidP="00F647E1">
      <w:pPr>
        <w:pStyle w:val="NormalWeb"/>
        <w:spacing w:before="0" w:beforeAutospacing="0" w:after="0" w:afterAutospacing="0"/>
        <w:textAlignment w:val="baseline"/>
        <w:rPr>
          <w:rFonts w:asciiTheme="minorHAnsi" w:hAnsiTheme="minorHAnsi" w:cstheme="minorBidi"/>
          <w:b/>
          <w:color w:val="2E2924"/>
          <w:sz w:val="22"/>
          <w:szCs w:val="22"/>
          <w:bdr w:val="none" w:sz="0" w:space="0" w:color="auto" w:frame="1"/>
        </w:rPr>
      </w:pPr>
    </w:p>
    <w:p w14:paraId="7405FF77" w14:textId="77777777" w:rsidR="00C95200" w:rsidRDefault="00C95200" w:rsidP="00F647E1">
      <w:pPr>
        <w:pStyle w:val="NormalWeb"/>
        <w:spacing w:before="0" w:beforeAutospacing="0" w:after="0" w:afterAutospacing="0"/>
        <w:textAlignment w:val="baseline"/>
        <w:rPr>
          <w:rFonts w:asciiTheme="minorHAnsi" w:hAnsiTheme="minorHAnsi" w:cstheme="minorBidi"/>
          <w:b/>
          <w:color w:val="2E2924"/>
          <w:sz w:val="22"/>
          <w:szCs w:val="22"/>
          <w:bdr w:val="none" w:sz="0" w:space="0" w:color="auto" w:frame="1"/>
        </w:rPr>
      </w:pPr>
    </w:p>
    <w:p w14:paraId="4F6B718E" w14:textId="77777777" w:rsidR="00C95200" w:rsidRPr="00F647E1" w:rsidRDefault="00C95200" w:rsidP="00F647E1">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p>
    <w:p w14:paraId="1D61FC37" w14:textId="77777777" w:rsidR="00733728" w:rsidRDefault="00733728" w:rsidP="003D7FEE">
      <w:pPr>
        <w:pStyle w:val="NormalWeb"/>
        <w:spacing w:before="0" w:beforeAutospacing="0" w:after="0" w:afterAutospacing="0"/>
        <w:textAlignment w:val="baseline"/>
        <w:rPr>
          <w:rFonts w:ascii="Helvetica" w:hAnsi="Helvetica"/>
          <w:color w:val="2E2924"/>
          <w:sz w:val="28"/>
          <w:szCs w:val="28"/>
          <w:bdr w:val="none" w:sz="0" w:space="0" w:color="auto" w:frame="1"/>
        </w:rPr>
      </w:pPr>
    </w:p>
    <w:p w14:paraId="7F434C14" w14:textId="77777777" w:rsidR="00733728" w:rsidRDefault="00733728" w:rsidP="003D7FEE">
      <w:pPr>
        <w:pStyle w:val="NormalWeb"/>
        <w:spacing w:before="0" w:beforeAutospacing="0" w:after="0" w:afterAutospacing="0"/>
        <w:textAlignment w:val="baseline"/>
        <w:rPr>
          <w:rFonts w:ascii="Helvetica" w:hAnsi="Helvetica"/>
          <w:color w:val="2E2924"/>
          <w:sz w:val="28"/>
          <w:szCs w:val="28"/>
          <w:bdr w:val="none" w:sz="0" w:space="0" w:color="auto" w:frame="1"/>
        </w:rPr>
      </w:pPr>
    </w:p>
    <w:p w14:paraId="1C4242DF" w14:textId="77777777" w:rsidR="003D7FEE" w:rsidRDefault="003D7FEE" w:rsidP="003D7FEE">
      <w:pPr>
        <w:pStyle w:val="NormalWeb"/>
        <w:spacing w:before="0" w:beforeAutospacing="0" w:after="0" w:afterAutospacing="0"/>
        <w:textAlignment w:val="baseline"/>
        <w:rPr>
          <w:rFonts w:ascii="Helvetica" w:hAnsi="Helvetica"/>
          <w:color w:val="2E2924"/>
          <w:sz w:val="28"/>
          <w:szCs w:val="28"/>
          <w:bdr w:val="none" w:sz="0" w:space="0" w:color="auto" w:frame="1"/>
        </w:rPr>
      </w:pPr>
    </w:p>
    <w:p w14:paraId="7E5B8914" w14:textId="77777777" w:rsidR="003D7FEE" w:rsidRDefault="003D7FEE"/>
    <w:p w14:paraId="662D3E66" w14:textId="05529054" w:rsidR="00BF7822" w:rsidRDefault="008E4826" w:rsidP="3F8CC72F">
      <w:pPr>
        <w:pStyle w:val="Heading1"/>
      </w:pPr>
      <w:r w:rsidRPr="008E4826">
        <w:lastRenderedPageBreak/>
        <w:t xml:space="preserve">2.0 </w:t>
      </w:r>
      <w:r>
        <w:t>P</w:t>
      </w:r>
      <w:r w:rsidRPr="008E4826">
        <w:t xml:space="preserve">roposal </w:t>
      </w:r>
      <w:r>
        <w:t>I</w:t>
      </w:r>
      <w:r w:rsidRPr="008E4826">
        <w:t xml:space="preserve">nstructions &amp; </w:t>
      </w:r>
      <w:r>
        <w:t>R</w:t>
      </w:r>
      <w:r w:rsidRPr="008E4826">
        <w:t>equirements</w:t>
      </w:r>
    </w:p>
    <w:p w14:paraId="61D1F04B" w14:textId="58CCC21F" w:rsidR="00BF7822" w:rsidRPr="00E24858" w:rsidRDefault="76E4C0D6" w:rsidP="00E24858">
      <w:pPr>
        <w:pStyle w:val="Heading2"/>
      </w:pPr>
      <w:r w:rsidRPr="00E24858">
        <w:t xml:space="preserve">2.1 Request for Proposal Document </w:t>
      </w:r>
    </w:p>
    <w:p w14:paraId="05827690" w14:textId="733B1721" w:rsidR="00BF7822" w:rsidRDefault="76E4C0D6" w:rsidP="00BF7822">
      <w:pPr>
        <w:rPr>
          <w:rFonts w:ascii="Calibri" w:eastAsia="Calibri" w:hAnsi="Calibri" w:cs="Calibri"/>
        </w:rPr>
      </w:pPr>
      <w:r w:rsidRPr="2F072310">
        <w:rPr>
          <w:rFonts w:ascii="Calibri" w:eastAsia="Calibri" w:hAnsi="Calibri" w:cs="Calibri"/>
        </w:rPr>
        <w:t xml:space="preserve">The RFP consists of the base RFP document, any attachments, and any addenda released </w:t>
      </w:r>
      <w:r w:rsidRPr="55065483">
        <w:rPr>
          <w:rFonts w:ascii="Calibri" w:eastAsia="Calibri" w:hAnsi="Calibri" w:cs="Calibri"/>
        </w:rPr>
        <w:t>before the contract award.</w:t>
      </w:r>
      <w:r w:rsidRPr="2F072310">
        <w:rPr>
          <w:rFonts w:ascii="Calibri" w:eastAsia="Calibri" w:hAnsi="Calibri" w:cs="Calibri"/>
        </w:rPr>
        <w:t xml:space="preserve"> All attachments and addenda released for this RFP in advance of any contract award are incorporated herein by reference. By submitting a proposal, the vendor agrees to meet all stated requirements in this section </w:t>
      </w:r>
      <w:r w:rsidR="22A3187C" w:rsidRPr="1D6AB71A">
        <w:rPr>
          <w:rFonts w:ascii="Calibri" w:eastAsia="Calibri" w:hAnsi="Calibri" w:cs="Calibri"/>
        </w:rPr>
        <w:t>and</w:t>
      </w:r>
      <w:r w:rsidRPr="2F072310">
        <w:rPr>
          <w:rFonts w:ascii="Calibri" w:eastAsia="Calibri" w:hAnsi="Calibri" w:cs="Calibri"/>
        </w:rPr>
        <w:t xml:space="preserve"> any other specifications, requirements</w:t>
      </w:r>
      <w:r w:rsidR="22A3187C" w:rsidRPr="1D6AB71A">
        <w:rPr>
          <w:rFonts w:ascii="Calibri" w:eastAsia="Calibri" w:hAnsi="Calibri" w:cs="Calibri"/>
        </w:rPr>
        <w:t xml:space="preserve">, </w:t>
      </w:r>
      <w:r w:rsidRPr="2F072310">
        <w:rPr>
          <w:rFonts w:ascii="Calibri" w:eastAsia="Calibri" w:hAnsi="Calibri" w:cs="Calibri"/>
        </w:rPr>
        <w:t>terms</w:t>
      </w:r>
      <w:r w:rsidR="683497BE" w:rsidRPr="28E3C7D2">
        <w:rPr>
          <w:rFonts w:ascii="Calibri" w:eastAsia="Calibri" w:hAnsi="Calibri" w:cs="Calibri"/>
        </w:rPr>
        <w:t>,</w:t>
      </w:r>
      <w:r w:rsidRPr="28E3C7D2">
        <w:rPr>
          <w:rFonts w:ascii="Calibri" w:eastAsia="Calibri" w:hAnsi="Calibri" w:cs="Calibri"/>
        </w:rPr>
        <w:t xml:space="preserve"> </w:t>
      </w:r>
      <w:r w:rsidRPr="2F072310">
        <w:rPr>
          <w:rFonts w:ascii="Calibri" w:eastAsia="Calibri" w:hAnsi="Calibri" w:cs="Calibri"/>
        </w:rPr>
        <w:t xml:space="preserve">and conditions stated in this RFP. If a vendor is unclear about a requirement or specification or believes a change to a requirement would allow for the County to receive a better proposal, the vendor is </w:t>
      </w:r>
      <w:r w:rsidR="2561D461" w:rsidRPr="48B3EA68">
        <w:rPr>
          <w:rFonts w:ascii="Calibri" w:eastAsia="Calibri" w:hAnsi="Calibri" w:cs="Calibri"/>
        </w:rPr>
        <w:t xml:space="preserve">encouraged </w:t>
      </w:r>
      <w:r w:rsidRPr="48B3EA68">
        <w:rPr>
          <w:rFonts w:ascii="Calibri" w:eastAsia="Calibri" w:hAnsi="Calibri" w:cs="Calibri"/>
        </w:rPr>
        <w:t>to</w:t>
      </w:r>
      <w:r w:rsidRPr="2F072310">
        <w:rPr>
          <w:rFonts w:ascii="Calibri" w:eastAsia="Calibri" w:hAnsi="Calibri" w:cs="Calibri"/>
        </w:rPr>
        <w:t xml:space="preserve"> submit these items in the form of a question during the question</w:t>
      </w:r>
      <w:r w:rsidR="29935E39" w:rsidRPr="0594B4F0">
        <w:rPr>
          <w:rFonts w:ascii="Calibri" w:eastAsia="Calibri" w:hAnsi="Calibri" w:cs="Calibri"/>
        </w:rPr>
        <w:t>-</w:t>
      </w:r>
      <w:r w:rsidRPr="2F072310">
        <w:rPr>
          <w:rFonts w:ascii="Calibri" w:eastAsia="Calibri" w:hAnsi="Calibri" w:cs="Calibri"/>
        </w:rPr>
        <w:t>and</w:t>
      </w:r>
      <w:r w:rsidR="29935E39" w:rsidRPr="0594B4F0">
        <w:rPr>
          <w:rFonts w:ascii="Calibri" w:eastAsia="Calibri" w:hAnsi="Calibri" w:cs="Calibri"/>
        </w:rPr>
        <w:t>-</w:t>
      </w:r>
      <w:r w:rsidRPr="2F072310">
        <w:rPr>
          <w:rFonts w:ascii="Calibri" w:eastAsia="Calibri" w:hAnsi="Calibri" w:cs="Calibri"/>
        </w:rPr>
        <w:t>answer period in accordance with Section 2.3. Vendors shall populate all attachments of this RFP that require the vendor to provide information and include an authorized signature where requested. Failure to include required documents and/or signatures, where requested, will result in rejection of submitted proposals.</w:t>
      </w:r>
    </w:p>
    <w:p w14:paraId="1B46B640" w14:textId="4F3FB194" w:rsidR="654DFB93" w:rsidRDefault="654DFB93" w:rsidP="6DBE8E8E">
      <w:pPr>
        <w:rPr>
          <w:rFonts w:ascii="Calibri" w:eastAsia="Calibri" w:hAnsi="Calibri" w:cs="Calibri"/>
          <w:b/>
        </w:rPr>
      </w:pPr>
      <w:r w:rsidRPr="606F4605">
        <w:rPr>
          <w:rFonts w:ascii="Calibri" w:eastAsia="Calibri" w:hAnsi="Calibri" w:cs="Calibri"/>
          <w:b/>
          <w:bCs/>
        </w:rPr>
        <w:t>2.2 Eligibility</w:t>
      </w:r>
    </w:p>
    <w:p w14:paraId="4C3EE5E7" w14:textId="76D1762C" w:rsidR="0E6A7996" w:rsidRDefault="654DFB93" w:rsidP="0E6A7996">
      <w:pPr>
        <w:rPr>
          <w:rFonts w:ascii="Calibri" w:eastAsia="Calibri" w:hAnsi="Calibri" w:cs="Calibri"/>
        </w:rPr>
      </w:pPr>
      <w:r w:rsidRPr="6BDE9115">
        <w:rPr>
          <w:rFonts w:ascii="Calibri" w:eastAsia="Calibri" w:hAnsi="Calibri" w:cs="Calibri"/>
        </w:rPr>
        <w:t>Proposals will be accepted from nonprofit organizations</w:t>
      </w:r>
      <w:r w:rsidR="0076372B">
        <w:rPr>
          <w:rFonts w:ascii="Calibri" w:eastAsia="Calibri" w:hAnsi="Calibri" w:cs="Calibri"/>
        </w:rPr>
        <w:t xml:space="preserve">, </w:t>
      </w:r>
      <w:r w:rsidR="0076372B" w:rsidRPr="0076372B">
        <w:rPr>
          <w:rFonts w:ascii="Calibri" w:eastAsia="Calibri" w:hAnsi="Calibri" w:cs="Calibri"/>
        </w:rPr>
        <w:t>governmental agencies, hospital systems, and private behavioral health and mental health providers, Federal Qualified Health Centers, kindergarten through post graduate educational institutions, and other community-based organizations</w:t>
      </w:r>
      <w:r w:rsidR="0076372B">
        <w:rPr>
          <w:rFonts w:ascii="Calibri" w:eastAsia="Calibri" w:hAnsi="Calibri" w:cs="Calibri"/>
        </w:rPr>
        <w:t xml:space="preserve">. </w:t>
      </w:r>
      <w:r w:rsidRPr="6BDE9115">
        <w:rPr>
          <w:rFonts w:ascii="Calibri" w:eastAsia="Calibri" w:hAnsi="Calibri" w:cs="Calibri"/>
        </w:rPr>
        <w:t>Proof of nonprofit status is required for entities applying as a non-profit. Applicants must clearly demonstrate experience working with individuals with opioid use disorder and a commitment to evidence-based strategies addressing opioid use disorder. Collaborative proposals are strongly encouraged. Applicants may be individual organizations or a partnership/collaboration of multiple organizations, one of which must serve as the fiscal agent or the organization that will take overall responsibility of the fiscal and grant-related requirements.</w:t>
      </w:r>
    </w:p>
    <w:p w14:paraId="608F837E" w14:textId="56480710" w:rsidR="1067FFB0" w:rsidRDefault="1D204CBF" w:rsidP="1067FFB0">
      <w:pPr>
        <w:rPr>
          <w:rFonts w:ascii="Calibri" w:eastAsia="Calibri" w:hAnsi="Calibri" w:cs="Calibri"/>
          <w:b/>
        </w:rPr>
      </w:pPr>
      <w:r w:rsidRPr="4A25895A">
        <w:rPr>
          <w:rFonts w:ascii="Calibri" w:eastAsia="Calibri" w:hAnsi="Calibri" w:cs="Calibri"/>
          <w:b/>
          <w:bCs/>
        </w:rPr>
        <w:t>2.3 Project Requirements</w:t>
      </w:r>
    </w:p>
    <w:p w14:paraId="7ADA3C46" w14:textId="34B74887" w:rsidR="7C6C9E0F" w:rsidRDefault="0B28ACC0" w:rsidP="4A25895A">
      <w:r w:rsidRPr="4A25895A">
        <w:rPr>
          <w:rFonts w:ascii="Calibri" w:eastAsia="Calibri" w:hAnsi="Calibri" w:cs="Calibri"/>
        </w:rPr>
        <w:t xml:space="preserve">Funded projects must: </w:t>
      </w:r>
    </w:p>
    <w:p w14:paraId="7BEC561E" w14:textId="128C4CDD" w:rsidR="7C6C9E0F" w:rsidRDefault="0B28ACC0" w:rsidP="4A25895A">
      <w:pPr>
        <w:pStyle w:val="ListParagraph"/>
        <w:numPr>
          <w:ilvl w:val="0"/>
          <w:numId w:val="1"/>
        </w:numPr>
        <w:rPr>
          <w:rFonts w:ascii="Calibri" w:eastAsia="Calibri" w:hAnsi="Calibri" w:cs="Calibri"/>
        </w:rPr>
      </w:pPr>
      <w:r w:rsidRPr="6BDE9115">
        <w:rPr>
          <w:rFonts w:ascii="Calibri" w:eastAsia="Calibri" w:hAnsi="Calibri" w:cs="Calibri"/>
        </w:rPr>
        <w:t xml:space="preserve">Meet a public purpose and fall within County authority to fund per NC General Statutes, to be affirmed and reviewed by the </w:t>
      </w:r>
      <w:r w:rsidR="6C61C11E" w:rsidRPr="6BDE9115">
        <w:rPr>
          <w:rFonts w:ascii="Calibri" w:eastAsia="Calibri" w:hAnsi="Calibri" w:cs="Calibri"/>
        </w:rPr>
        <w:t xml:space="preserve">Granville </w:t>
      </w:r>
      <w:r w:rsidRPr="6BDE9115">
        <w:rPr>
          <w:rFonts w:ascii="Calibri" w:eastAsia="Calibri" w:hAnsi="Calibri" w:cs="Calibri"/>
        </w:rPr>
        <w:t xml:space="preserve">County </w:t>
      </w:r>
      <w:r w:rsidR="593AEF3F" w:rsidRPr="6BDE9115">
        <w:rPr>
          <w:rFonts w:ascii="Calibri" w:eastAsia="Calibri" w:hAnsi="Calibri" w:cs="Calibri"/>
        </w:rPr>
        <w:t xml:space="preserve">Attorney </w:t>
      </w:r>
      <w:r w:rsidRPr="6BDE9115">
        <w:rPr>
          <w:rFonts w:ascii="Calibri" w:eastAsia="Calibri" w:hAnsi="Calibri" w:cs="Calibri"/>
        </w:rPr>
        <w:t xml:space="preserve">prior to execution of a contract or funding </w:t>
      </w:r>
      <w:r w:rsidR="00490DE8" w:rsidRPr="6BDE9115">
        <w:rPr>
          <w:rFonts w:ascii="Calibri" w:eastAsia="Calibri" w:hAnsi="Calibri" w:cs="Calibri"/>
        </w:rPr>
        <w:t>agreement.</w:t>
      </w:r>
      <w:r w:rsidRPr="6BDE9115">
        <w:rPr>
          <w:rFonts w:ascii="Calibri" w:eastAsia="Calibri" w:hAnsi="Calibri" w:cs="Calibri"/>
        </w:rPr>
        <w:t xml:space="preserve"> </w:t>
      </w:r>
    </w:p>
    <w:p w14:paraId="5D8AF3FF" w14:textId="54526B3D"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Identify and directly address a need related to reducing opioid overdoses and related deaths through treatment, recovery, harm reduction, and other </w:t>
      </w:r>
      <w:r w:rsidR="00490DE8" w:rsidRPr="4A25895A">
        <w:rPr>
          <w:rFonts w:ascii="Calibri" w:eastAsia="Calibri" w:hAnsi="Calibri" w:cs="Calibri"/>
        </w:rPr>
        <w:t>lifesaving</w:t>
      </w:r>
      <w:r w:rsidRPr="4A25895A">
        <w:rPr>
          <w:rFonts w:ascii="Calibri" w:eastAsia="Calibri" w:hAnsi="Calibri" w:cs="Calibri"/>
        </w:rPr>
        <w:t xml:space="preserve"> </w:t>
      </w:r>
      <w:r w:rsidR="00490DE8" w:rsidRPr="4A25895A">
        <w:rPr>
          <w:rFonts w:ascii="Calibri" w:eastAsia="Calibri" w:hAnsi="Calibri" w:cs="Calibri"/>
        </w:rPr>
        <w:t>programs.</w:t>
      </w:r>
      <w:r w:rsidRPr="4A25895A">
        <w:rPr>
          <w:rFonts w:ascii="Calibri" w:eastAsia="Calibri" w:hAnsi="Calibri" w:cs="Calibri"/>
        </w:rPr>
        <w:t xml:space="preserve"> </w:t>
      </w:r>
    </w:p>
    <w:p w14:paraId="69D418FB" w14:textId="657E1F80"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Directly address </w:t>
      </w:r>
      <w:r w:rsidR="48351CE8" w:rsidRPr="4A25895A">
        <w:rPr>
          <w:rFonts w:ascii="Calibri" w:eastAsia="Calibri" w:hAnsi="Calibri" w:cs="Calibri"/>
        </w:rPr>
        <w:t xml:space="preserve">the most pressing community needs </w:t>
      </w:r>
      <w:r w:rsidRPr="4A25895A">
        <w:rPr>
          <w:rFonts w:ascii="Calibri" w:eastAsia="Calibri" w:hAnsi="Calibri" w:cs="Calibri"/>
        </w:rPr>
        <w:t xml:space="preserve">for the most impacted </w:t>
      </w:r>
      <w:r w:rsidR="00490DE8" w:rsidRPr="4A25895A">
        <w:rPr>
          <w:rFonts w:ascii="Calibri" w:eastAsia="Calibri" w:hAnsi="Calibri" w:cs="Calibri"/>
        </w:rPr>
        <w:t>populations.</w:t>
      </w:r>
      <w:r w:rsidRPr="4A25895A">
        <w:rPr>
          <w:rFonts w:ascii="Calibri" w:eastAsia="Calibri" w:hAnsi="Calibri" w:cs="Calibri"/>
        </w:rPr>
        <w:t xml:space="preserve"> </w:t>
      </w:r>
    </w:p>
    <w:p w14:paraId="37CFCD9F" w14:textId="56B4E84A"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Utilize evidence-based </w:t>
      </w:r>
      <w:r w:rsidR="00490DE8" w:rsidRPr="4A25895A">
        <w:rPr>
          <w:rFonts w:ascii="Calibri" w:eastAsia="Calibri" w:hAnsi="Calibri" w:cs="Calibri"/>
        </w:rPr>
        <w:t>practices.</w:t>
      </w:r>
      <w:r w:rsidRPr="4A25895A">
        <w:rPr>
          <w:rFonts w:ascii="Calibri" w:eastAsia="Calibri" w:hAnsi="Calibri" w:cs="Calibri"/>
        </w:rPr>
        <w:t xml:space="preserve"> </w:t>
      </w:r>
    </w:p>
    <w:p w14:paraId="1FE4A1C7" w14:textId="55416E8B"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Have </w:t>
      </w:r>
      <w:r w:rsidR="3D3D100B" w:rsidRPr="4A25895A">
        <w:rPr>
          <w:rFonts w:ascii="Calibri" w:eastAsia="Calibri" w:hAnsi="Calibri" w:cs="Calibri"/>
        </w:rPr>
        <w:t>demonstrated</w:t>
      </w:r>
      <w:r w:rsidRPr="4A25895A">
        <w:rPr>
          <w:rFonts w:ascii="Calibri" w:eastAsia="Calibri" w:hAnsi="Calibri" w:cs="Calibri"/>
        </w:rPr>
        <w:t xml:space="preserve"> experience and success of providing related </w:t>
      </w:r>
      <w:r w:rsidR="00490DE8" w:rsidRPr="4A25895A">
        <w:rPr>
          <w:rFonts w:ascii="Calibri" w:eastAsia="Calibri" w:hAnsi="Calibri" w:cs="Calibri"/>
        </w:rPr>
        <w:t>services.</w:t>
      </w:r>
      <w:r w:rsidRPr="4A25895A">
        <w:rPr>
          <w:rFonts w:ascii="Calibri" w:eastAsia="Calibri" w:hAnsi="Calibri" w:cs="Calibri"/>
        </w:rPr>
        <w:t xml:space="preserve"> </w:t>
      </w:r>
    </w:p>
    <w:p w14:paraId="7716FA4A" w14:textId="376B6E15"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Leverage and align with other funding </w:t>
      </w:r>
      <w:r w:rsidR="00490DE8" w:rsidRPr="4A25895A">
        <w:rPr>
          <w:rFonts w:ascii="Calibri" w:eastAsia="Calibri" w:hAnsi="Calibri" w:cs="Calibri"/>
        </w:rPr>
        <w:t>sources.</w:t>
      </w:r>
      <w:r w:rsidRPr="4A25895A">
        <w:rPr>
          <w:rFonts w:ascii="Calibri" w:eastAsia="Calibri" w:hAnsi="Calibri" w:cs="Calibri"/>
        </w:rPr>
        <w:t xml:space="preserve"> </w:t>
      </w:r>
    </w:p>
    <w:p w14:paraId="0D10C38E" w14:textId="046D0D82" w:rsidR="7C6C9E0F" w:rsidRDefault="0B28ACC0" w:rsidP="4A25895A">
      <w:pPr>
        <w:pStyle w:val="ListParagraph"/>
        <w:numPr>
          <w:ilvl w:val="0"/>
          <w:numId w:val="1"/>
        </w:numPr>
        <w:rPr>
          <w:rFonts w:ascii="Calibri" w:eastAsia="Calibri" w:hAnsi="Calibri" w:cs="Calibri"/>
        </w:rPr>
      </w:pPr>
      <w:r w:rsidRPr="5994AFE8">
        <w:rPr>
          <w:rFonts w:ascii="Calibri" w:eastAsia="Calibri" w:hAnsi="Calibri" w:cs="Calibri"/>
        </w:rPr>
        <w:t xml:space="preserve">Make best use of this infusion of </w:t>
      </w:r>
      <w:r w:rsidR="00490DE8" w:rsidRPr="5994AFE8">
        <w:rPr>
          <w:rFonts w:ascii="Calibri" w:eastAsia="Calibri" w:hAnsi="Calibri" w:cs="Calibri"/>
        </w:rPr>
        <w:t>resources.</w:t>
      </w:r>
      <w:r w:rsidRPr="5994AFE8">
        <w:rPr>
          <w:rFonts w:ascii="Calibri" w:eastAsia="Calibri" w:hAnsi="Calibri" w:cs="Calibri"/>
        </w:rPr>
        <w:t xml:space="preserve"> </w:t>
      </w:r>
    </w:p>
    <w:p w14:paraId="2B5BFAE9" w14:textId="73D0A180" w:rsidR="7C6C9E0F" w:rsidRDefault="0B28ACC0" w:rsidP="4A25895A">
      <w:pPr>
        <w:pStyle w:val="ListParagraph"/>
        <w:numPr>
          <w:ilvl w:val="0"/>
          <w:numId w:val="1"/>
        </w:numPr>
        <w:rPr>
          <w:rFonts w:ascii="Calibri" w:eastAsia="Calibri" w:hAnsi="Calibri" w:cs="Calibri"/>
        </w:rPr>
      </w:pPr>
      <w:r w:rsidRPr="5994AFE8">
        <w:rPr>
          <w:rFonts w:ascii="Calibri" w:eastAsia="Calibri" w:hAnsi="Calibri" w:cs="Calibri"/>
        </w:rPr>
        <w:t xml:space="preserve">Provide performance reporting regarding use of funds and project impact on a quarterly </w:t>
      </w:r>
      <w:r w:rsidR="00490DE8" w:rsidRPr="5994AFE8">
        <w:rPr>
          <w:rFonts w:ascii="Calibri" w:eastAsia="Calibri" w:hAnsi="Calibri" w:cs="Calibri"/>
        </w:rPr>
        <w:t>basis.</w:t>
      </w:r>
      <w:r w:rsidRPr="5994AFE8">
        <w:rPr>
          <w:rFonts w:ascii="Calibri" w:eastAsia="Calibri" w:hAnsi="Calibri" w:cs="Calibri"/>
        </w:rPr>
        <w:t xml:space="preserve"> </w:t>
      </w:r>
    </w:p>
    <w:p w14:paraId="08F6F935" w14:textId="7B3EF71B"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Include an approved budget utilizing the County’s Budget Template and track and report expenditures utilizing the same </w:t>
      </w:r>
      <w:r w:rsidR="00490DE8" w:rsidRPr="4A25895A">
        <w:rPr>
          <w:rFonts w:ascii="Calibri" w:eastAsia="Calibri" w:hAnsi="Calibri" w:cs="Calibri"/>
        </w:rPr>
        <w:t>form.</w:t>
      </w:r>
      <w:r w:rsidRPr="4A25895A">
        <w:rPr>
          <w:rFonts w:ascii="Calibri" w:eastAsia="Calibri" w:hAnsi="Calibri" w:cs="Calibri"/>
        </w:rPr>
        <w:t xml:space="preserve"> </w:t>
      </w:r>
    </w:p>
    <w:p w14:paraId="346A5D5F" w14:textId="0918AEAE"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Comply with all provisions of the funding </w:t>
      </w:r>
      <w:hyperlink r:id="rId16">
        <w:r w:rsidRPr="4A25895A">
          <w:rPr>
            <w:rStyle w:val="Hyperlink"/>
            <w:rFonts w:ascii="Calibri" w:eastAsia="Calibri" w:hAnsi="Calibri" w:cs="Calibri"/>
          </w:rPr>
          <w:t>North Carolina MOA</w:t>
        </w:r>
      </w:hyperlink>
      <w:r w:rsidRPr="4A25895A">
        <w:rPr>
          <w:rFonts w:ascii="Calibri" w:eastAsia="Calibri" w:hAnsi="Calibri" w:cs="Calibri"/>
        </w:rPr>
        <w:t xml:space="preserve">, including expenditure tracking and federal subrecipient monitoring include costs incurred no earlier than the beginning of the contract period </w:t>
      </w:r>
    </w:p>
    <w:p w14:paraId="4B6A7130" w14:textId="518A3919"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 xml:space="preserve">Serve the residents of Granville County </w:t>
      </w:r>
    </w:p>
    <w:p w14:paraId="1150357F" w14:textId="092DCDDD" w:rsidR="7C6C9E0F" w:rsidRDefault="17A69036" w:rsidP="4A25895A">
      <w:pPr>
        <w:pStyle w:val="ListParagraph"/>
        <w:numPr>
          <w:ilvl w:val="0"/>
          <w:numId w:val="1"/>
        </w:numPr>
        <w:rPr>
          <w:rFonts w:ascii="Calibri" w:eastAsia="Calibri" w:hAnsi="Calibri" w:cs="Calibri"/>
        </w:rPr>
      </w:pPr>
      <w:r w:rsidRPr="4A25895A">
        <w:rPr>
          <w:rFonts w:ascii="Calibri" w:eastAsia="Calibri" w:hAnsi="Calibri" w:cs="Calibri"/>
        </w:rPr>
        <w:lastRenderedPageBreak/>
        <w:t>Proposed projects</w:t>
      </w:r>
      <w:r w:rsidR="0B28ACC0" w:rsidRPr="4A25895A">
        <w:rPr>
          <w:rFonts w:ascii="Calibri" w:eastAsia="Calibri" w:hAnsi="Calibri" w:cs="Calibri"/>
        </w:rPr>
        <w:t xml:space="preserve"> must </w:t>
      </w:r>
      <w:r w:rsidR="5E02F994" w:rsidRPr="4A25895A">
        <w:rPr>
          <w:rFonts w:ascii="Calibri" w:eastAsia="Calibri" w:hAnsi="Calibri" w:cs="Calibri"/>
        </w:rPr>
        <w:t xml:space="preserve">last at least </w:t>
      </w:r>
      <w:r w:rsidR="0B28ACC0" w:rsidRPr="4A25895A">
        <w:rPr>
          <w:rFonts w:ascii="Calibri" w:eastAsia="Calibri" w:hAnsi="Calibri" w:cs="Calibri"/>
        </w:rPr>
        <w:t>one-year wi</w:t>
      </w:r>
      <w:r w:rsidR="321FE09E" w:rsidRPr="4A25895A">
        <w:rPr>
          <w:rFonts w:ascii="Calibri" w:eastAsia="Calibri" w:hAnsi="Calibri" w:cs="Calibri"/>
        </w:rPr>
        <w:t xml:space="preserve">th </w:t>
      </w:r>
      <w:r w:rsidR="4C1A667F" w:rsidRPr="4A25895A">
        <w:rPr>
          <w:rFonts w:ascii="Calibri" w:eastAsia="Calibri" w:hAnsi="Calibri" w:cs="Calibri"/>
        </w:rPr>
        <w:t>priority given to long-term sustainability</w:t>
      </w:r>
      <w:r w:rsidR="766A578D" w:rsidRPr="4A25895A">
        <w:rPr>
          <w:rFonts w:ascii="Calibri" w:eastAsia="Calibri" w:hAnsi="Calibri" w:cs="Calibri"/>
        </w:rPr>
        <w:t xml:space="preserve"> with the option of project extension</w:t>
      </w:r>
      <w:r w:rsidR="00460409">
        <w:rPr>
          <w:rFonts w:ascii="Calibri" w:eastAsia="Calibri" w:hAnsi="Calibri" w:cs="Calibri"/>
        </w:rPr>
        <w:t>.</w:t>
      </w:r>
    </w:p>
    <w:p w14:paraId="406FA745" w14:textId="3DAB88F7"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A representative of funded agencies must participate in ongoing strategic planning efforts and systems building towards sustainability as deemed appropriate by the County</w:t>
      </w:r>
      <w:r w:rsidR="00460409">
        <w:rPr>
          <w:rFonts w:ascii="Calibri" w:eastAsia="Calibri" w:hAnsi="Calibri" w:cs="Calibri"/>
        </w:rPr>
        <w:t>.</w:t>
      </w:r>
      <w:r w:rsidRPr="4A25895A">
        <w:rPr>
          <w:rFonts w:ascii="Calibri" w:eastAsia="Calibri" w:hAnsi="Calibri" w:cs="Calibri"/>
        </w:rPr>
        <w:t xml:space="preserve"> </w:t>
      </w:r>
    </w:p>
    <w:p w14:paraId="59B77932" w14:textId="3D3F3A47" w:rsidR="7C6C9E0F" w:rsidRDefault="0B28ACC0" w:rsidP="4A25895A">
      <w:pPr>
        <w:pStyle w:val="ListParagraph"/>
        <w:numPr>
          <w:ilvl w:val="0"/>
          <w:numId w:val="1"/>
        </w:numPr>
        <w:rPr>
          <w:rFonts w:ascii="Calibri" w:eastAsia="Calibri" w:hAnsi="Calibri" w:cs="Calibri"/>
        </w:rPr>
      </w:pPr>
      <w:r w:rsidRPr="4A25895A">
        <w:rPr>
          <w:rFonts w:ascii="Calibri" w:eastAsia="Calibri" w:hAnsi="Calibri" w:cs="Calibri"/>
        </w:rPr>
        <w:t>Participate in all coordinated meetings with other funded agencies</w:t>
      </w:r>
      <w:r w:rsidR="00460409">
        <w:rPr>
          <w:rFonts w:ascii="Calibri" w:eastAsia="Calibri" w:hAnsi="Calibri" w:cs="Calibri"/>
        </w:rPr>
        <w:t>.</w:t>
      </w:r>
    </w:p>
    <w:p w14:paraId="4FC8B15C" w14:textId="46F61831" w:rsidR="72DA1912" w:rsidRDefault="0D05F22E" w:rsidP="001937E6">
      <w:pPr>
        <w:pStyle w:val="Heading2"/>
        <w:rPr>
          <w:rFonts w:eastAsia="Calibri"/>
        </w:rPr>
      </w:pPr>
      <w:r w:rsidRPr="75329C17">
        <w:rPr>
          <w:rFonts w:eastAsia="Calibri"/>
        </w:rPr>
        <w:t>2.</w:t>
      </w:r>
      <w:r w:rsidR="7655FD82" w:rsidRPr="69818B5B">
        <w:rPr>
          <w:rFonts w:eastAsia="Calibri"/>
        </w:rPr>
        <w:t>4</w:t>
      </w:r>
      <w:r w:rsidRPr="75329C17">
        <w:rPr>
          <w:rFonts w:eastAsia="Calibri"/>
        </w:rPr>
        <w:t xml:space="preserve"> Proposal </w:t>
      </w:r>
      <w:r w:rsidR="00E24858">
        <w:rPr>
          <w:rFonts w:eastAsia="Calibri"/>
        </w:rPr>
        <w:t>Submission</w:t>
      </w:r>
    </w:p>
    <w:p w14:paraId="2AD39AE9" w14:textId="6878A80B" w:rsidR="72DA1912" w:rsidRDefault="72DA1912" w:rsidP="33EAD2EB">
      <w:pPr>
        <w:rPr>
          <w:rFonts w:ascii="Calibri" w:eastAsia="Calibri" w:hAnsi="Calibri" w:cs="Calibri"/>
        </w:rPr>
      </w:pPr>
      <w:r w:rsidRPr="33EAD2EB">
        <w:rPr>
          <w:rFonts w:ascii="Calibri" w:eastAsia="Calibri" w:hAnsi="Calibri" w:cs="Calibri"/>
        </w:rPr>
        <w:t>Proposals, subject to the conditions made a part hereof and the receipt requirements described below, shall be received at the address indicated below.</w:t>
      </w:r>
      <w:r w:rsidR="00F91E9E">
        <w:rPr>
          <w:rFonts w:ascii="Calibri" w:eastAsia="Calibri" w:hAnsi="Calibri" w:cs="Calibri"/>
        </w:rPr>
        <w:t xml:space="preserve"> Applicants should use the application template included as Attachment A.</w:t>
      </w:r>
    </w:p>
    <w:p w14:paraId="145A7293" w14:textId="0328F0AD" w:rsidR="41F2CD3C" w:rsidRDefault="6DABE5E0" w:rsidP="41F2CD3C">
      <w:pPr>
        <w:rPr>
          <w:rFonts w:ascii="Calibri" w:eastAsia="Calibri" w:hAnsi="Calibri" w:cs="Calibri"/>
        </w:rPr>
      </w:pPr>
      <w:r w:rsidRPr="45042E17">
        <w:rPr>
          <w:rFonts w:ascii="Calibri" w:eastAsia="Calibri" w:hAnsi="Calibri" w:cs="Calibri"/>
          <w:b/>
          <w:bCs/>
        </w:rPr>
        <w:t xml:space="preserve">Method 1: </w:t>
      </w:r>
      <w:r w:rsidRPr="730EA440">
        <w:rPr>
          <w:rFonts w:ascii="Calibri" w:eastAsia="Calibri" w:hAnsi="Calibri" w:cs="Calibri"/>
          <w:b/>
          <w:bCs/>
        </w:rPr>
        <w:t>Mail-in Proposal via US Postal Service:</w:t>
      </w:r>
    </w:p>
    <w:p w14:paraId="1F180687" w14:textId="29266F79" w:rsidR="6DABE5E0" w:rsidRDefault="6DABE5E0" w:rsidP="730EA440">
      <w:pPr>
        <w:rPr>
          <w:rFonts w:ascii="Calibri" w:eastAsia="Calibri" w:hAnsi="Calibri" w:cs="Calibri"/>
        </w:rPr>
      </w:pPr>
      <w:r w:rsidRPr="730EA440">
        <w:rPr>
          <w:rFonts w:ascii="Calibri" w:eastAsia="Calibri" w:hAnsi="Calibri" w:cs="Calibri"/>
        </w:rPr>
        <w:t>PROPOSAL TITLE:</w:t>
      </w:r>
    </w:p>
    <w:p w14:paraId="1387B844" w14:textId="5E76E6DC" w:rsidR="6DABE5E0" w:rsidRDefault="6DABE5E0" w:rsidP="730EA440">
      <w:pPr>
        <w:rPr>
          <w:rFonts w:ascii="Calibri" w:eastAsia="Calibri" w:hAnsi="Calibri" w:cs="Calibri"/>
        </w:rPr>
      </w:pPr>
      <w:r w:rsidRPr="730EA440">
        <w:rPr>
          <w:rFonts w:ascii="Calibri" w:eastAsia="Calibri" w:hAnsi="Calibri" w:cs="Calibri"/>
        </w:rPr>
        <w:t xml:space="preserve">Opioid Settlement Proposal - </w:t>
      </w:r>
      <w:r w:rsidRPr="730EA440">
        <w:rPr>
          <w:rFonts w:ascii="Calibri" w:eastAsia="Calibri" w:hAnsi="Calibri" w:cs="Calibri"/>
          <w:i/>
          <w:iCs/>
        </w:rPr>
        <w:t>[Agency Name]</w:t>
      </w:r>
    </w:p>
    <w:p w14:paraId="1A566F01" w14:textId="433551EE" w:rsidR="6DABE5E0" w:rsidRDefault="6DABE5E0" w:rsidP="730EA440">
      <w:pPr>
        <w:rPr>
          <w:rFonts w:ascii="Calibri" w:eastAsia="Calibri" w:hAnsi="Calibri" w:cs="Calibri"/>
          <w:i/>
          <w:iCs/>
        </w:rPr>
      </w:pPr>
      <w:r w:rsidRPr="5582F806">
        <w:rPr>
          <w:rFonts w:ascii="Calibri" w:eastAsia="Calibri" w:hAnsi="Calibri" w:cs="Calibri"/>
        </w:rPr>
        <w:t xml:space="preserve">Granville County </w:t>
      </w:r>
      <w:r w:rsidRPr="45042E17">
        <w:rPr>
          <w:rFonts w:ascii="Calibri" w:eastAsia="Calibri" w:hAnsi="Calibri" w:cs="Calibri"/>
        </w:rPr>
        <w:t>Opioid Advisory Committee</w:t>
      </w:r>
    </w:p>
    <w:p w14:paraId="403968F9" w14:textId="55D2A4B9" w:rsidR="6DABE5E0" w:rsidRPr="0076372B" w:rsidRDefault="6DABE5E0" w:rsidP="45042E17">
      <w:pPr>
        <w:rPr>
          <w:rFonts w:ascii="Calibri" w:eastAsia="Calibri" w:hAnsi="Calibri" w:cs="Calibri"/>
        </w:rPr>
      </w:pPr>
      <w:r w:rsidRPr="45042E17">
        <w:rPr>
          <w:rFonts w:ascii="Calibri" w:eastAsia="Calibri" w:hAnsi="Calibri" w:cs="Calibri"/>
        </w:rPr>
        <w:t xml:space="preserve">ATTN: Terry Hobgood </w:t>
      </w:r>
    </w:p>
    <w:p w14:paraId="0EB363A1" w14:textId="77777777" w:rsidR="00EF38CC" w:rsidRPr="00E92F20" w:rsidRDefault="4D60BD43" w:rsidP="3DC69F3E">
      <w:pPr>
        <w:rPr>
          <w:rFonts w:ascii="Calibri" w:eastAsia="Calibri" w:hAnsi="Calibri" w:cs="Calibri"/>
        </w:rPr>
      </w:pPr>
      <w:r w:rsidRPr="00E92F20">
        <w:rPr>
          <w:rFonts w:ascii="Calibri" w:eastAsia="Calibri" w:hAnsi="Calibri" w:cs="Calibri"/>
        </w:rPr>
        <w:t>104 Belle Street</w:t>
      </w:r>
      <w:r w:rsidRPr="00E92F20">
        <w:br/>
      </w:r>
      <w:r w:rsidR="53C753A7" w:rsidRPr="00E92F20">
        <w:rPr>
          <w:rFonts w:ascii="Calibri" w:eastAsia="Calibri" w:hAnsi="Calibri" w:cs="Calibri"/>
        </w:rPr>
        <w:t>PO Box 906</w:t>
      </w:r>
      <w:r w:rsidRPr="00E92F20">
        <w:br/>
      </w:r>
      <w:r w:rsidR="5F696BF6" w:rsidRPr="00E92F20">
        <w:rPr>
          <w:rFonts w:ascii="Calibri" w:eastAsia="Calibri" w:hAnsi="Calibri" w:cs="Calibri"/>
        </w:rPr>
        <w:t>Oxford, NC 27565</w:t>
      </w:r>
    </w:p>
    <w:p w14:paraId="5604FB34" w14:textId="02A85437" w:rsidR="3DC69F3E" w:rsidRDefault="6DABE5E0" w:rsidP="3DC69F3E">
      <w:pPr>
        <w:rPr>
          <w:rFonts w:ascii="Calibri" w:eastAsia="Calibri" w:hAnsi="Calibri" w:cs="Calibri"/>
          <w:b/>
        </w:rPr>
      </w:pPr>
      <w:r w:rsidRPr="42F5D1CD">
        <w:rPr>
          <w:rFonts w:ascii="Calibri" w:eastAsia="Calibri" w:hAnsi="Calibri" w:cs="Calibri"/>
          <w:b/>
        </w:rPr>
        <w:t xml:space="preserve">Method 2: </w:t>
      </w:r>
      <w:r w:rsidRPr="42F5D1CD">
        <w:rPr>
          <w:rFonts w:ascii="Calibri" w:eastAsia="Calibri" w:hAnsi="Calibri" w:cs="Calibri"/>
          <w:b/>
          <w:bCs/>
        </w:rPr>
        <w:t xml:space="preserve">Email </w:t>
      </w:r>
      <w:r w:rsidRPr="36209D11">
        <w:rPr>
          <w:rFonts w:ascii="Calibri" w:eastAsia="Calibri" w:hAnsi="Calibri" w:cs="Calibri"/>
          <w:b/>
          <w:bCs/>
        </w:rPr>
        <w:t xml:space="preserve">Proposal </w:t>
      </w:r>
    </w:p>
    <w:p w14:paraId="6583E4DF" w14:textId="29266F79" w:rsidR="6DABE5E0" w:rsidRDefault="6DABE5E0" w:rsidP="6150FA4C">
      <w:pPr>
        <w:rPr>
          <w:rFonts w:ascii="Calibri" w:eastAsia="Calibri" w:hAnsi="Calibri" w:cs="Calibri"/>
        </w:rPr>
      </w:pPr>
      <w:r w:rsidRPr="6150FA4C">
        <w:rPr>
          <w:rFonts w:ascii="Calibri" w:eastAsia="Calibri" w:hAnsi="Calibri" w:cs="Calibri"/>
        </w:rPr>
        <w:t>PROPOSAL TITLE:</w:t>
      </w:r>
    </w:p>
    <w:p w14:paraId="3DFE5A4B" w14:textId="3B1573B9" w:rsidR="6DABE5E0" w:rsidRPr="0076372B" w:rsidRDefault="6DABE5E0" w:rsidP="6BDE9115">
      <w:pPr>
        <w:rPr>
          <w:rFonts w:ascii="Calibri" w:eastAsia="Calibri" w:hAnsi="Calibri" w:cs="Calibri"/>
        </w:rPr>
      </w:pPr>
      <w:r w:rsidRPr="5994AFE8">
        <w:rPr>
          <w:rFonts w:ascii="Calibri" w:eastAsia="Calibri" w:hAnsi="Calibri" w:cs="Calibri"/>
        </w:rPr>
        <w:t xml:space="preserve">SUBJECT: </w:t>
      </w:r>
      <w:r w:rsidR="0260F3B8" w:rsidRPr="5994AFE8">
        <w:rPr>
          <w:rFonts w:ascii="Calibri" w:eastAsia="Calibri" w:hAnsi="Calibri" w:cs="Calibri"/>
        </w:rPr>
        <w:t xml:space="preserve">Granville County </w:t>
      </w:r>
      <w:r w:rsidRPr="5994AFE8">
        <w:rPr>
          <w:rFonts w:ascii="Calibri" w:eastAsia="Calibri" w:hAnsi="Calibri" w:cs="Calibri"/>
        </w:rPr>
        <w:t xml:space="preserve">Opioid Settlement Proposal - </w:t>
      </w:r>
      <w:r w:rsidRPr="5994AFE8">
        <w:rPr>
          <w:rFonts w:ascii="Calibri" w:eastAsia="Calibri" w:hAnsi="Calibri" w:cs="Calibri"/>
          <w:i/>
          <w:iCs/>
        </w:rPr>
        <w:t>[Agency Name]</w:t>
      </w:r>
    </w:p>
    <w:p w14:paraId="4BDC1DDB" w14:textId="64A23AC0" w:rsidR="2A5D6EAE" w:rsidRDefault="00000000" w:rsidP="41F2CD3C">
      <w:pPr>
        <w:rPr>
          <w:rFonts w:ascii="Calibri" w:eastAsia="Calibri" w:hAnsi="Calibri" w:cs="Calibri"/>
          <w:b/>
          <w:bCs/>
        </w:rPr>
      </w:pPr>
      <w:hyperlink r:id="rId17" w:history="1">
        <w:r w:rsidR="00E92F20" w:rsidRPr="00D215FA">
          <w:rPr>
            <w:rStyle w:val="Hyperlink"/>
            <w:rFonts w:ascii="Calibri" w:eastAsia="Calibri" w:hAnsi="Calibri" w:cs="Calibri"/>
            <w:b/>
            <w:bCs/>
          </w:rPr>
          <w:t>terry.hobgood@granvillecounty.org</w:t>
        </w:r>
      </w:hyperlink>
    </w:p>
    <w:p w14:paraId="064B1AED" w14:textId="49A7B522" w:rsidR="16BC6B01" w:rsidRDefault="16BC6B01" w:rsidP="41F2CD3C">
      <w:pPr>
        <w:rPr>
          <w:rFonts w:ascii="Calibri" w:eastAsia="Calibri" w:hAnsi="Calibri" w:cs="Calibri"/>
        </w:rPr>
      </w:pPr>
      <w:r w:rsidRPr="6BDE9115">
        <w:rPr>
          <w:rFonts w:ascii="Calibri" w:eastAsia="Calibri" w:hAnsi="Calibri" w:cs="Calibri"/>
          <w:b/>
          <w:bCs/>
        </w:rPr>
        <w:t>IMPORTANT NOTE:</w:t>
      </w:r>
      <w:r w:rsidRPr="6BDE9115">
        <w:rPr>
          <w:rFonts w:ascii="Calibri" w:eastAsia="Calibri" w:hAnsi="Calibri" w:cs="Calibri"/>
        </w:rPr>
        <w:t xml:space="preserve"> All proposals shall be delivered by one of the two methods listed above by </w:t>
      </w:r>
      <w:r w:rsidRPr="6BDE9115">
        <w:rPr>
          <w:rFonts w:ascii="Calibri" w:eastAsia="Calibri" w:hAnsi="Calibri" w:cs="Calibri"/>
          <w:b/>
          <w:bCs/>
        </w:rPr>
        <w:t xml:space="preserve">5:00 PM on </w:t>
      </w:r>
      <w:r w:rsidR="00490DE8">
        <w:rPr>
          <w:rFonts w:ascii="Calibri" w:eastAsia="Calibri" w:hAnsi="Calibri" w:cs="Calibri"/>
          <w:b/>
          <w:bCs/>
        </w:rPr>
        <w:t>Wednesday, May 1</w:t>
      </w:r>
      <w:r w:rsidRPr="6BDE9115">
        <w:rPr>
          <w:rFonts w:ascii="Calibri" w:eastAsia="Calibri" w:hAnsi="Calibri" w:cs="Calibri"/>
          <w:b/>
          <w:bCs/>
        </w:rPr>
        <w:t>,</w:t>
      </w:r>
      <w:r w:rsidR="3DE68631" w:rsidRPr="6BDE9115">
        <w:rPr>
          <w:rFonts w:ascii="Calibri" w:eastAsia="Calibri" w:hAnsi="Calibri" w:cs="Calibri"/>
          <w:b/>
          <w:bCs/>
        </w:rPr>
        <w:t xml:space="preserve"> 2024,</w:t>
      </w:r>
      <w:r w:rsidRPr="6BDE9115">
        <w:rPr>
          <w:rFonts w:ascii="Calibri" w:eastAsia="Calibri" w:hAnsi="Calibri" w:cs="Calibri"/>
          <w:b/>
          <w:bCs/>
        </w:rPr>
        <w:t xml:space="preserve"> </w:t>
      </w:r>
      <w:r w:rsidRPr="6BDE9115">
        <w:rPr>
          <w:rFonts w:ascii="Calibri" w:eastAsia="Calibri" w:hAnsi="Calibri" w:cs="Calibri"/>
        </w:rPr>
        <w:t xml:space="preserve">regardless of the method of delivery. All risk of late arrival due to unanticipated delay—whether delivered by email, hand, U.S. Postal Service, </w:t>
      </w:r>
      <w:r w:rsidR="00490DE8" w:rsidRPr="6BDE9115">
        <w:rPr>
          <w:rFonts w:ascii="Calibri" w:eastAsia="Calibri" w:hAnsi="Calibri" w:cs="Calibri"/>
        </w:rPr>
        <w:t>courier,</w:t>
      </w:r>
      <w:r w:rsidRPr="6BDE9115">
        <w:rPr>
          <w:rFonts w:ascii="Calibri" w:eastAsia="Calibri" w:hAnsi="Calibri" w:cs="Calibri"/>
        </w:rPr>
        <w:t xml:space="preserve"> or other delivery service is entirely on the vendor. </w:t>
      </w:r>
      <w:r w:rsidR="4AF95BCE" w:rsidRPr="6BDE9115">
        <w:rPr>
          <w:rFonts w:ascii="Calibri" w:eastAsia="Calibri" w:hAnsi="Calibri" w:cs="Calibri"/>
        </w:rPr>
        <w:t>The</w:t>
      </w:r>
      <w:r w:rsidRPr="6BDE9115">
        <w:rPr>
          <w:rFonts w:ascii="Calibri" w:eastAsia="Calibri" w:hAnsi="Calibri" w:cs="Calibri"/>
        </w:rPr>
        <w:t xml:space="preserve"> vendor </w:t>
      </w:r>
      <w:r w:rsidR="4AF95BCE" w:rsidRPr="6BDE9115">
        <w:rPr>
          <w:rFonts w:ascii="Calibri" w:eastAsia="Calibri" w:hAnsi="Calibri" w:cs="Calibri"/>
        </w:rPr>
        <w:t>is solely responsible for having</w:t>
      </w:r>
      <w:r w:rsidRPr="6BDE9115">
        <w:rPr>
          <w:rFonts w:ascii="Calibri" w:eastAsia="Calibri" w:hAnsi="Calibri" w:cs="Calibri"/>
        </w:rPr>
        <w:t xml:space="preserve"> the proposal to the </w:t>
      </w:r>
      <w:proofErr w:type="gramStart"/>
      <w:r w:rsidRPr="6BDE9115">
        <w:rPr>
          <w:rFonts w:ascii="Calibri" w:eastAsia="Calibri" w:hAnsi="Calibri" w:cs="Calibri"/>
        </w:rPr>
        <w:t>contact</w:t>
      </w:r>
      <w:proofErr w:type="gramEnd"/>
      <w:r w:rsidRPr="6BDE9115">
        <w:rPr>
          <w:rFonts w:ascii="Calibri" w:eastAsia="Calibri" w:hAnsi="Calibri" w:cs="Calibri"/>
        </w:rPr>
        <w:t xml:space="preserve"> specified </w:t>
      </w:r>
      <w:r w:rsidR="6D4A00DB" w:rsidRPr="6BDE9115">
        <w:rPr>
          <w:rFonts w:ascii="Calibri" w:eastAsia="Calibri" w:hAnsi="Calibri" w:cs="Calibri"/>
        </w:rPr>
        <w:t xml:space="preserve">above </w:t>
      </w:r>
      <w:r w:rsidRPr="6BDE9115">
        <w:rPr>
          <w:rFonts w:ascii="Calibri" w:eastAsia="Calibri" w:hAnsi="Calibri" w:cs="Calibri"/>
        </w:rPr>
        <w:t xml:space="preserve">by the specified time and date. </w:t>
      </w:r>
      <w:r w:rsidRPr="6BDE9115">
        <w:rPr>
          <w:rFonts w:ascii="Calibri" w:eastAsia="Calibri" w:hAnsi="Calibri" w:cs="Calibri"/>
          <w:b/>
          <w:bCs/>
        </w:rPr>
        <w:t>Any proposal received after the proposal submission deadline will be rejected.</w:t>
      </w:r>
      <w:r w:rsidRPr="6BDE9115">
        <w:rPr>
          <w:rFonts w:ascii="Calibri" w:eastAsia="Calibri" w:hAnsi="Calibri" w:cs="Calibri"/>
        </w:rPr>
        <w:t xml:space="preserve"> All proposal addendums and/or corrections will be emailed to vendors who submit a notice of intent to bid to email</w:t>
      </w:r>
      <w:r w:rsidR="5C671DE4" w:rsidRPr="6BDE9115">
        <w:rPr>
          <w:rFonts w:ascii="Calibri" w:eastAsia="Calibri" w:hAnsi="Calibri" w:cs="Calibri"/>
        </w:rPr>
        <w:t xml:space="preserve"> terry.hobgood@granvillecounty.org</w:t>
      </w:r>
      <w:r w:rsidRPr="6BDE9115">
        <w:rPr>
          <w:rFonts w:ascii="Calibri" w:eastAsia="Calibri" w:hAnsi="Calibri" w:cs="Calibri"/>
        </w:rPr>
        <w:t xml:space="preserve"> </w:t>
      </w:r>
    </w:p>
    <w:p w14:paraId="52D03634" w14:textId="0921F292" w:rsidR="00575176" w:rsidRPr="001937E6" w:rsidRDefault="6C217B7C" w:rsidP="001937E6">
      <w:pPr>
        <w:pStyle w:val="Heading2"/>
      </w:pPr>
      <w:r w:rsidRPr="001937E6">
        <w:t>2.</w:t>
      </w:r>
      <w:r w:rsidR="51C02BC1">
        <w:t>5</w:t>
      </w:r>
      <w:r w:rsidRPr="001937E6">
        <w:t xml:space="preserve"> Proposal </w:t>
      </w:r>
      <w:r w:rsidR="00575176" w:rsidRPr="001937E6">
        <w:t>Questions</w:t>
      </w:r>
    </w:p>
    <w:p w14:paraId="28402723" w14:textId="77507013" w:rsidR="005366DD" w:rsidRPr="005366DD" w:rsidRDefault="005366DD" w:rsidP="005366DD">
      <w:pPr>
        <w:rPr>
          <w:b/>
          <w:bCs/>
        </w:rPr>
      </w:pPr>
      <w:r>
        <w:t>Written questions shall be emailed to</w:t>
      </w:r>
      <w:r w:rsidR="721D7DD3">
        <w:t xml:space="preserve"> terry.hobgood@granvillecounty.org</w:t>
      </w:r>
      <w:r>
        <w:t xml:space="preserve"> </w:t>
      </w:r>
      <w:r w:rsidRPr="6BDE9115">
        <w:rPr>
          <w:b/>
          <w:bCs/>
        </w:rPr>
        <w:t xml:space="preserve">by </w:t>
      </w:r>
      <w:r w:rsidR="00490DE8">
        <w:rPr>
          <w:b/>
          <w:bCs/>
        </w:rPr>
        <w:t>April 5</w:t>
      </w:r>
      <w:r w:rsidRPr="6BDE9115">
        <w:rPr>
          <w:b/>
          <w:bCs/>
        </w:rPr>
        <w:t xml:space="preserve">, </w:t>
      </w:r>
      <w:r w:rsidR="00490DE8" w:rsidRPr="6BDE9115">
        <w:rPr>
          <w:b/>
          <w:bCs/>
        </w:rPr>
        <w:t>2024,</w:t>
      </w:r>
      <w:r w:rsidR="00490DE8">
        <w:rPr>
          <w:b/>
          <w:bCs/>
        </w:rPr>
        <w:t xml:space="preserve"> at 5:00 p.m</w:t>
      </w:r>
      <w:r w:rsidRPr="6BDE9115">
        <w:rPr>
          <w:b/>
          <w:bCs/>
        </w:rPr>
        <w:t>.</w:t>
      </w:r>
      <w:r w:rsidR="00490DE8">
        <w:rPr>
          <w:b/>
          <w:bCs/>
        </w:rPr>
        <w:t xml:space="preserve"> A list of questions submitted, and responses will be posted on the Granville County website by April 12, 2024, at 5:00 p.m.</w:t>
      </w:r>
      <w:r w:rsidRPr="6BDE9115">
        <w:rPr>
          <w:b/>
          <w:bCs/>
        </w:rPr>
        <w:t xml:space="preserve"> </w:t>
      </w:r>
      <w:r>
        <w:t xml:space="preserve">Vendors should enter </w:t>
      </w:r>
      <w:r w:rsidRPr="6BDE9115">
        <w:rPr>
          <w:b/>
          <w:bCs/>
        </w:rPr>
        <w:t>“RFP Opioid Settlement</w:t>
      </w:r>
      <w:r w:rsidRPr="6BDE9115">
        <w:rPr>
          <w:b/>
          <w:bCs/>
          <w:i/>
          <w:iCs/>
        </w:rPr>
        <w:t xml:space="preserve">: </w:t>
      </w:r>
      <w:r w:rsidRPr="6BDE9115">
        <w:rPr>
          <w:b/>
          <w:bCs/>
        </w:rPr>
        <w:t xml:space="preserve">Questions” </w:t>
      </w:r>
      <w:r>
        <w:t>as the subject for the email. Questions will not be</w:t>
      </w:r>
      <w:r w:rsidRPr="6BDE9115">
        <w:rPr>
          <w:b/>
          <w:bCs/>
        </w:rPr>
        <w:t xml:space="preserve"> </w:t>
      </w:r>
      <w:r>
        <w:t>answered by phone. Question submittals should include a reference to the applicable RFP section.</w:t>
      </w:r>
    </w:p>
    <w:p w14:paraId="37A0C2B4" w14:textId="78D31FF6" w:rsidR="005366DD" w:rsidRPr="005366DD" w:rsidRDefault="005366DD" w:rsidP="005366DD">
      <w:r w:rsidRPr="005366DD">
        <w:t>Questions received prior to the submission deadline date, the County’s response, and any additional terms deemed</w:t>
      </w:r>
      <w:r>
        <w:t xml:space="preserve"> n</w:t>
      </w:r>
      <w:r w:rsidRPr="005366DD">
        <w:t xml:space="preserve">ecessary by the County shall become an Addendum to this RFP. </w:t>
      </w:r>
      <w:r w:rsidRPr="005366DD">
        <w:rPr>
          <w:b/>
          <w:bCs/>
        </w:rPr>
        <w:t xml:space="preserve">Vendors who submit an </w:t>
      </w:r>
      <w:r w:rsidRPr="005366DD">
        <w:rPr>
          <w:b/>
          <w:bCs/>
        </w:rPr>
        <w:lastRenderedPageBreak/>
        <w:t>intent to bid will receive</w:t>
      </w:r>
      <w:r>
        <w:t xml:space="preserve"> </w:t>
      </w:r>
      <w:r w:rsidRPr="005366DD">
        <w:rPr>
          <w:b/>
          <w:bCs/>
        </w:rPr>
        <w:t>addendums by email</w:t>
      </w:r>
      <w:r w:rsidRPr="005366DD">
        <w:t xml:space="preserve">. Vendors shall rely </w:t>
      </w:r>
      <w:r w:rsidRPr="005366DD">
        <w:rPr>
          <w:i/>
          <w:iCs/>
        </w:rPr>
        <w:t xml:space="preserve">only </w:t>
      </w:r>
      <w:r w:rsidRPr="005366DD">
        <w:t xml:space="preserve">on written material contained in an Addendum to this RFP. </w:t>
      </w:r>
      <w:r w:rsidRPr="005366DD">
        <w:rPr>
          <w:b/>
          <w:bCs/>
        </w:rPr>
        <w:t>Vendors</w:t>
      </w:r>
      <w:r>
        <w:t xml:space="preserve"> </w:t>
      </w:r>
      <w:r w:rsidRPr="005366DD">
        <w:rPr>
          <w:b/>
          <w:bCs/>
        </w:rPr>
        <w:t>should not contact any other County employees regarding this RFP, besides those listed above, during the</w:t>
      </w:r>
      <w:r>
        <w:t xml:space="preserve"> </w:t>
      </w:r>
      <w:r w:rsidRPr="005366DD">
        <w:rPr>
          <w:b/>
          <w:bCs/>
        </w:rPr>
        <w:t>bid process. Vendors who contact any other County employees regarding this RFP may be disqualified.</w:t>
      </w:r>
    </w:p>
    <w:p w14:paraId="0240DD70" w14:textId="586F813A" w:rsidR="00575176" w:rsidRDefault="005366DD" w:rsidP="005366DD">
      <w:r w:rsidRPr="005366DD">
        <w:t>Any questions considered minute in nature or that point to an error in the RFP or that the County determines will</w:t>
      </w:r>
      <w:r>
        <w:t xml:space="preserve"> </w:t>
      </w:r>
      <w:r w:rsidRPr="005366DD">
        <w:t xml:space="preserve">produce information required </w:t>
      </w:r>
      <w:r w:rsidR="00490DE8" w:rsidRPr="005366DD">
        <w:t>for</w:t>
      </w:r>
      <w:r w:rsidRPr="005366DD">
        <w:t xml:space="preserve"> all vendors to submit a responsible proposal, may be answered at the</w:t>
      </w:r>
      <w:r>
        <w:t xml:space="preserve"> </w:t>
      </w:r>
      <w:r w:rsidRPr="005366DD">
        <w:t>County’s discretion after the specified date and time. Such questions that are received after the deadline are not</w:t>
      </w:r>
      <w:r>
        <w:t xml:space="preserve"> </w:t>
      </w:r>
      <w:r w:rsidRPr="005366DD">
        <w:t>guaranteed to be answered and if the questions qualify as “minute in nature” shall be determined at the sole discretion</w:t>
      </w:r>
      <w:r>
        <w:t xml:space="preserve"> </w:t>
      </w:r>
      <w:r w:rsidRPr="005366DD">
        <w:t>of the County.</w:t>
      </w:r>
    </w:p>
    <w:p w14:paraId="7E3D1694" w14:textId="117ED6A5" w:rsidR="00561F7F" w:rsidRDefault="66A709CA" w:rsidP="00561F7F">
      <w:pPr>
        <w:pStyle w:val="Heading2"/>
      </w:pPr>
      <w:r w:rsidRPr="001937E6">
        <w:t>2.</w:t>
      </w:r>
      <w:r w:rsidR="58174DF4">
        <w:t>6</w:t>
      </w:r>
      <w:r w:rsidRPr="001937E6">
        <w:t xml:space="preserve"> Informational Webinar</w:t>
      </w:r>
    </w:p>
    <w:p w14:paraId="7CC70C00" w14:textId="3A9FCF88" w:rsidR="7CC48AAA" w:rsidRDefault="35811F37" w:rsidP="7CC48AAA">
      <w:r w:rsidRPr="00561F7F">
        <w:t xml:space="preserve">County and public health officials will hold an open webinar for interested individuals or venders to ask questions </w:t>
      </w:r>
      <w:r w:rsidR="1799E3C4" w:rsidRPr="00561F7F">
        <w:t>related to the RFP.</w:t>
      </w:r>
    </w:p>
    <w:p w14:paraId="6F2BB7CF" w14:textId="5A830253" w:rsidR="00432D65" w:rsidRPr="00432D65" w:rsidRDefault="00432D65" w:rsidP="7CC48AAA">
      <w:pPr>
        <w:autoSpaceDE w:val="0"/>
        <w:autoSpaceDN w:val="0"/>
        <w:adjustRightInd w:val="0"/>
        <w:spacing w:after="0" w:line="240" w:lineRule="auto"/>
        <w:ind w:firstLine="720"/>
        <w:rPr>
          <w:kern w:val="0"/>
        </w:rPr>
      </w:pPr>
      <w:r w:rsidRPr="00432D65">
        <w:rPr>
          <w:b/>
          <w:kern w:val="0"/>
        </w:rPr>
        <w:t xml:space="preserve">Date: </w:t>
      </w:r>
      <w:r w:rsidR="00C459AC">
        <w:rPr>
          <w:kern w:val="0"/>
        </w:rPr>
        <w:t>March 15, 2024</w:t>
      </w:r>
    </w:p>
    <w:p w14:paraId="7B378245" w14:textId="25BA19AD" w:rsidR="00432D65" w:rsidRPr="00432D65" w:rsidRDefault="00432D65" w:rsidP="7CC48AAA">
      <w:pPr>
        <w:autoSpaceDE w:val="0"/>
        <w:autoSpaceDN w:val="0"/>
        <w:adjustRightInd w:val="0"/>
        <w:spacing w:after="0" w:line="240" w:lineRule="auto"/>
        <w:ind w:firstLine="720"/>
        <w:rPr>
          <w:kern w:val="0"/>
        </w:rPr>
      </w:pPr>
      <w:r w:rsidRPr="00432D65">
        <w:rPr>
          <w:b/>
          <w:kern w:val="0"/>
        </w:rPr>
        <w:t>Time:</w:t>
      </w:r>
      <w:r w:rsidRPr="00432D65">
        <w:rPr>
          <w:kern w:val="0"/>
        </w:rPr>
        <w:t xml:space="preserve"> </w:t>
      </w:r>
      <w:r w:rsidR="00C459AC">
        <w:rPr>
          <w:kern w:val="0"/>
        </w:rPr>
        <w:t>2:00 p.m.</w:t>
      </w:r>
    </w:p>
    <w:p w14:paraId="1B8D9DDC" w14:textId="5611396B" w:rsidR="00432D65" w:rsidRPr="00432D65" w:rsidRDefault="00432D65" w:rsidP="00490DE8">
      <w:pPr>
        <w:autoSpaceDE w:val="0"/>
        <w:autoSpaceDN w:val="0"/>
        <w:adjustRightInd w:val="0"/>
        <w:spacing w:after="0" w:line="240" w:lineRule="auto"/>
        <w:ind w:left="720"/>
      </w:pPr>
      <w:r w:rsidRPr="00432D65">
        <w:rPr>
          <w:b/>
          <w:kern w:val="0"/>
        </w:rPr>
        <w:t xml:space="preserve">Webinar Link: </w:t>
      </w:r>
      <w:hyperlink r:id="rId18" w:history="1">
        <w:r w:rsidR="00490DE8" w:rsidRPr="00490DE8">
          <w:rPr>
            <w:rStyle w:val="Hyperlink"/>
            <w:b/>
            <w:kern w:val="0"/>
          </w:rPr>
          <w:t>https://teams.microsoft.com/l/meetup-join/19%3ameeting_N2EzNGEzNTItOWNiYS00ZWE2LTkxN2UtOGI2MTJiYTEzMWVj%40thread.v2/0?context=%7b%22Tid%22%3a%221211fa89-51db-47f8-a37b-c31f18f85f75%22%2c%22Oid%22%3a%22f01c0671-a6e8-4dc3-8af5-e6f0709741d5%22%7d</w:t>
        </w:r>
      </w:hyperlink>
    </w:p>
    <w:p w14:paraId="6D68CEBD" w14:textId="4DD7D8C0" w:rsidR="00432D65" w:rsidRDefault="00432D65" w:rsidP="00432D65"/>
    <w:p w14:paraId="5944AF09" w14:textId="7CCA858D" w:rsidR="21A114AF" w:rsidRPr="00561F7F" w:rsidRDefault="21A114AF" w:rsidP="00561F7F">
      <w:pPr>
        <w:pStyle w:val="Heading2"/>
      </w:pPr>
      <w:r w:rsidRPr="00561F7F">
        <w:t>2.</w:t>
      </w:r>
      <w:r w:rsidR="7B7B5334">
        <w:t>7</w:t>
      </w:r>
      <w:r w:rsidRPr="00561F7F">
        <w:t xml:space="preserve"> RFP Terms &amp; Conditions</w:t>
      </w:r>
    </w:p>
    <w:p w14:paraId="5A6E7153" w14:textId="79B40404" w:rsidR="21A114AF" w:rsidRDefault="21A114AF" w:rsidP="7CC48AAA">
      <w:pPr>
        <w:rPr>
          <w:rFonts w:ascii="Calibri" w:eastAsia="Calibri" w:hAnsi="Calibri" w:cs="Calibri"/>
        </w:rPr>
      </w:pPr>
      <w:r w:rsidRPr="7CC48AAA">
        <w:rPr>
          <w:rFonts w:ascii="Calibri" w:eastAsia="Calibri" w:hAnsi="Calibri" w:cs="Calibri"/>
        </w:rPr>
        <w:t xml:space="preserve">It shall be the vendor’s responsibility to read the instructions, the County’s terms and conditions, all relevant exhibits and attachments, and any other components made a part of this RFP and comply with all requirements and specifications herein. Vendors </w:t>
      </w:r>
      <w:r w:rsidR="00490DE8" w:rsidRPr="7CC48AAA">
        <w:rPr>
          <w:rFonts w:ascii="Calibri" w:eastAsia="Calibri" w:hAnsi="Calibri" w:cs="Calibri"/>
        </w:rPr>
        <w:t>are also</w:t>
      </w:r>
      <w:r w:rsidRPr="7CC48AAA">
        <w:rPr>
          <w:rFonts w:ascii="Calibri" w:eastAsia="Calibri" w:hAnsi="Calibri" w:cs="Calibri"/>
        </w:rPr>
        <w:t xml:space="preserve"> responsible for obtaining and complying with all Addenda and other changes that may be issued in connection with this RFP. Questions, issues, or exceptions regarding any term, condition, or other component within this RFP must be submitted as questions in accordance with the instructions in Section 2.3 </w:t>
      </w:r>
      <w:r w:rsidRPr="462C37FB">
        <w:rPr>
          <w:rFonts w:ascii="Calibri" w:eastAsia="Calibri" w:hAnsi="Calibri" w:cs="Calibri"/>
        </w:rPr>
        <w:t>P</w:t>
      </w:r>
      <w:r w:rsidR="5F94D2AD" w:rsidRPr="462C37FB">
        <w:rPr>
          <w:rFonts w:ascii="Calibri" w:eastAsia="Calibri" w:hAnsi="Calibri" w:cs="Calibri"/>
        </w:rPr>
        <w:t>roposal Questions</w:t>
      </w:r>
      <w:r w:rsidRPr="462C37FB">
        <w:rPr>
          <w:rFonts w:ascii="Calibri" w:eastAsia="Calibri" w:hAnsi="Calibri" w:cs="Calibri"/>
        </w:rPr>
        <w:t xml:space="preserve">. </w:t>
      </w:r>
      <w:r w:rsidR="1AB31B8E" w:rsidRPr="462C37FB">
        <w:rPr>
          <w:rFonts w:ascii="Calibri" w:eastAsia="Calibri" w:hAnsi="Calibri" w:cs="Calibri"/>
        </w:rPr>
        <w:t>A v</w:t>
      </w:r>
      <w:r w:rsidRPr="462C37FB">
        <w:rPr>
          <w:rFonts w:ascii="Calibri" w:eastAsia="Calibri" w:hAnsi="Calibri" w:cs="Calibri"/>
        </w:rPr>
        <w:t>endor’s</w:t>
      </w:r>
      <w:r w:rsidRPr="7CC48AAA">
        <w:rPr>
          <w:rFonts w:ascii="Calibri" w:eastAsia="Calibri" w:hAnsi="Calibri" w:cs="Calibri"/>
        </w:rPr>
        <w:t xml:space="preserve"> proposal shall constitute a firm offer. If a vendor desires modification of the terms and conditions of this solicitation, it is urged and cautioned to inquire during the question period, in accordance with the instructions in this RFP, about whether specific language proposed as a modification is acceptable to or will be considered by the County. It is the County’s sole discretion to accept or reject requested modifications and/or exceptions.</w:t>
      </w:r>
    </w:p>
    <w:p w14:paraId="4D0804BD" w14:textId="1340447C" w:rsidR="5DC48571" w:rsidRDefault="5DC48571" w:rsidP="001937E6">
      <w:pPr>
        <w:pStyle w:val="Heading1"/>
        <w:rPr>
          <w:rFonts w:eastAsia="Calibri"/>
        </w:rPr>
      </w:pPr>
      <w:r w:rsidRPr="32225E0B">
        <w:rPr>
          <w:rFonts w:eastAsia="Calibri"/>
        </w:rPr>
        <w:lastRenderedPageBreak/>
        <w:t>3.0 Notices to Vendor</w:t>
      </w:r>
    </w:p>
    <w:p w14:paraId="3D1EED65" w14:textId="77777777" w:rsidR="00EF38CC" w:rsidRPr="00EF38CC" w:rsidRDefault="00EF38CC" w:rsidP="00EF38CC"/>
    <w:p w14:paraId="574AF09C" w14:textId="253EEA79" w:rsidR="5DC48571" w:rsidRDefault="5DC48571" w:rsidP="001937E6">
      <w:pPr>
        <w:pStyle w:val="Heading2"/>
        <w:rPr>
          <w:rFonts w:eastAsia="Calibri"/>
        </w:rPr>
      </w:pPr>
      <w:r w:rsidRPr="6A75758C">
        <w:rPr>
          <w:rFonts w:eastAsia="Calibri"/>
        </w:rPr>
        <w:t xml:space="preserve">3.1 Prohibited Communications and Confidentiality </w:t>
      </w:r>
    </w:p>
    <w:p w14:paraId="6854B5B0" w14:textId="1892024D" w:rsidR="5DC48571" w:rsidRDefault="5DC48571" w:rsidP="42F3FFC1">
      <w:pPr>
        <w:rPr>
          <w:rFonts w:ascii="Calibri" w:eastAsia="Calibri" w:hAnsi="Calibri" w:cs="Calibri"/>
        </w:rPr>
      </w:pPr>
      <w:r w:rsidRPr="6BDE9115">
        <w:rPr>
          <w:rFonts w:ascii="Calibri" w:eastAsia="Calibri" w:hAnsi="Calibri" w:cs="Calibri"/>
          <w:b/>
          <w:bCs/>
        </w:rPr>
        <w:t>PROHIBITED COMMUNICATION:</w:t>
      </w:r>
      <w:r w:rsidRPr="6BDE9115">
        <w:rPr>
          <w:rFonts w:ascii="Calibri" w:eastAsia="Calibri" w:hAnsi="Calibri" w:cs="Calibri"/>
        </w:rPr>
        <w:t xml:space="preserve"> Each vendor submitting a proposal, including its representatives, </w:t>
      </w:r>
      <w:r w:rsidR="00490DE8" w:rsidRPr="6BDE9115">
        <w:rPr>
          <w:rFonts w:ascii="Calibri" w:eastAsia="Calibri" w:hAnsi="Calibri" w:cs="Calibri"/>
        </w:rPr>
        <w:t>subcontractors,</w:t>
      </w:r>
      <w:r w:rsidRPr="6BDE9115">
        <w:rPr>
          <w:rFonts w:ascii="Calibri" w:eastAsia="Calibri" w:hAnsi="Calibri" w:cs="Calibri"/>
        </w:rPr>
        <w:t xml:space="preserve"> and suppliers, is prohibited from having any communication with any employees or members of the </w:t>
      </w:r>
      <w:r w:rsidR="0036768B">
        <w:rPr>
          <w:rFonts w:ascii="Calibri" w:eastAsia="Calibri" w:hAnsi="Calibri" w:cs="Calibri"/>
        </w:rPr>
        <w:t>B</w:t>
      </w:r>
      <w:r w:rsidRPr="6BDE9115">
        <w:rPr>
          <w:rFonts w:ascii="Calibri" w:eastAsia="Calibri" w:hAnsi="Calibri" w:cs="Calibri"/>
        </w:rPr>
        <w:t xml:space="preserve">oard of </w:t>
      </w:r>
      <w:r w:rsidR="0036768B">
        <w:rPr>
          <w:rFonts w:ascii="Calibri" w:eastAsia="Calibri" w:hAnsi="Calibri" w:cs="Calibri"/>
        </w:rPr>
        <w:t>C</w:t>
      </w:r>
      <w:r w:rsidRPr="6BDE9115">
        <w:rPr>
          <w:rFonts w:ascii="Calibri" w:eastAsia="Calibri" w:hAnsi="Calibri" w:cs="Calibri"/>
        </w:rPr>
        <w:t xml:space="preserve">ommissioners of </w:t>
      </w:r>
      <w:r w:rsidR="390FA143" w:rsidRPr="6BDE9115">
        <w:rPr>
          <w:rFonts w:ascii="Calibri" w:eastAsia="Calibri" w:hAnsi="Calibri" w:cs="Calibri"/>
        </w:rPr>
        <w:t>Granville</w:t>
      </w:r>
      <w:r w:rsidRPr="6BDE9115">
        <w:rPr>
          <w:rFonts w:ascii="Calibri" w:eastAsia="Calibri" w:hAnsi="Calibri" w:cs="Calibri"/>
        </w:rPr>
        <w:t xml:space="preserve"> County regarding this RFP except those employees designated in this RFP. A vendor not in compliance with this provision may be disqualified from </w:t>
      </w:r>
      <w:r w:rsidR="00490DE8" w:rsidRPr="6BDE9115">
        <w:rPr>
          <w:rFonts w:ascii="Calibri" w:eastAsia="Calibri" w:hAnsi="Calibri" w:cs="Calibri"/>
        </w:rPr>
        <w:t>the contract</w:t>
      </w:r>
      <w:r w:rsidRPr="6BDE9115">
        <w:rPr>
          <w:rFonts w:ascii="Calibri" w:eastAsia="Calibri" w:hAnsi="Calibri" w:cs="Calibri"/>
        </w:rPr>
        <w:t xml:space="preserve"> award. </w:t>
      </w:r>
    </w:p>
    <w:p w14:paraId="661186F1" w14:textId="6628D3A4" w:rsidR="5DC48571" w:rsidRDefault="5DC48571" w:rsidP="4B26807D">
      <w:pPr>
        <w:rPr>
          <w:rFonts w:ascii="Calibri" w:eastAsia="Calibri" w:hAnsi="Calibri" w:cs="Calibri"/>
        </w:rPr>
      </w:pPr>
      <w:r w:rsidRPr="2FF5AF60">
        <w:rPr>
          <w:rFonts w:ascii="Calibri" w:eastAsia="Calibri" w:hAnsi="Calibri" w:cs="Calibri"/>
          <w:b/>
        </w:rPr>
        <w:t>CONFIDENTIAL INFORMATION:</w:t>
      </w:r>
      <w:r w:rsidRPr="32225E0B">
        <w:rPr>
          <w:rFonts w:ascii="Calibri" w:eastAsia="Calibri" w:hAnsi="Calibri" w:cs="Calibri"/>
        </w:rPr>
        <w:t xml:space="preserve"> The proposal must not contain any information marked as “confidential” or as a “trade secret” or in any other manner as to indicate that it is information protected by the Trade Secrets Protection Act ( the “Act”) as set out in Article 24 of Chapter 66 of the North Carolina General Statutes, unless the vendor has noticed the County Finance Department of its intent to designate any information in the proposal as such and received permission from the County Finance Department to do so in writing. Vendor’s notice to the County Finance Department must be in writing and must describe the information for which confidentiality is requested and explain how the information is a “trade secret” as defined in G.S. § 66-152(3). If the County Finance Department determines the information for which confidentiality is requested is a “trade secret” covered by the Act, it will notify the vendor how to mark the information in the proposal and will identify the measures that County will take to protect the confidentiality of the information. Vendor’s submission of a proposal after receipt of this notice from the County Finance Departments shall be deemed to be acceptance of the County Finance Department’s statement of how it will maintain confidentiality. If the County Finance Department determines the information for which confidentiality is requested is not a “trade secret” covered by the Act, it will notify </w:t>
      </w:r>
      <w:r w:rsidR="607133AB" w:rsidRPr="282D9B31">
        <w:rPr>
          <w:rFonts w:ascii="Calibri" w:eastAsia="Calibri" w:hAnsi="Calibri" w:cs="Calibri"/>
        </w:rPr>
        <w:t xml:space="preserve">the </w:t>
      </w:r>
      <w:r w:rsidRPr="282D9B31">
        <w:rPr>
          <w:rFonts w:ascii="Calibri" w:eastAsia="Calibri" w:hAnsi="Calibri" w:cs="Calibri"/>
        </w:rPr>
        <w:t>vendor</w:t>
      </w:r>
      <w:r w:rsidRPr="32225E0B">
        <w:rPr>
          <w:rFonts w:ascii="Calibri" w:eastAsia="Calibri" w:hAnsi="Calibri" w:cs="Calibri"/>
        </w:rPr>
        <w:t xml:space="preserve"> of that determination. Any proposal marked with any information as “confidential” or as a “trade secret” or in any other manner as to indicate that it is information protected by the Act in violation of this section shall be regarded as not responsive to the request for proposals and shall not be considered. </w:t>
      </w:r>
    </w:p>
    <w:p w14:paraId="58412CE7" w14:textId="345E003D" w:rsidR="5DC48571" w:rsidRDefault="5DC48571" w:rsidP="001937E6">
      <w:pPr>
        <w:pStyle w:val="Heading2"/>
        <w:rPr>
          <w:rFonts w:eastAsia="Calibri"/>
        </w:rPr>
      </w:pPr>
      <w:r w:rsidRPr="795C9267">
        <w:rPr>
          <w:rFonts w:eastAsia="Calibri"/>
        </w:rPr>
        <w:t>3.2 P</w:t>
      </w:r>
      <w:r w:rsidR="4FF87F3A" w:rsidRPr="795C9267">
        <w:rPr>
          <w:rFonts w:eastAsia="Calibri"/>
        </w:rPr>
        <w:t>roposal Compliance</w:t>
      </w:r>
    </w:p>
    <w:p w14:paraId="4B23FD46" w14:textId="77777777" w:rsidR="00EF38CC" w:rsidRPr="00EF38CC" w:rsidRDefault="00EF38CC" w:rsidP="00EF38CC"/>
    <w:p w14:paraId="5713AD96" w14:textId="7A83BB1C" w:rsidR="5DC48571" w:rsidRDefault="5DC48571" w:rsidP="32225E0B">
      <w:pPr>
        <w:rPr>
          <w:rFonts w:ascii="Calibri" w:eastAsia="Calibri" w:hAnsi="Calibri" w:cs="Calibri"/>
        </w:rPr>
      </w:pPr>
      <w:r w:rsidRPr="32225E0B">
        <w:rPr>
          <w:rFonts w:ascii="Calibri" w:eastAsia="Calibri" w:hAnsi="Calibri" w:cs="Calibri"/>
        </w:rPr>
        <w:t xml:space="preserve">It is in the best interest of vendors to submit proposals that are clear, concise, and easily understood. Proposals should provide information essential for a straightforward and concise description of vendor capabilities to satisfy the requirements of the RFP specifications. Vendor may include any optional data not </w:t>
      </w:r>
      <w:r w:rsidR="00490DE8" w:rsidRPr="32225E0B">
        <w:rPr>
          <w:rFonts w:ascii="Calibri" w:eastAsia="Calibri" w:hAnsi="Calibri" w:cs="Calibri"/>
        </w:rPr>
        <w:t>provided</w:t>
      </w:r>
      <w:r w:rsidRPr="32225E0B">
        <w:rPr>
          <w:rFonts w:ascii="Calibri" w:eastAsia="Calibri" w:hAnsi="Calibri" w:cs="Calibri"/>
        </w:rPr>
        <w:t xml:space="preserve"> elsewhere and considered to be pertinent to this bid as an addendum. Vendors are urged and cautioned to read the RFP completely through</w:t>
      </w:r>
      <w:r w:rsidR="6247E266" w:rsidRPr="6B753CDC">
        <w:rPr>
          <w:rFonts w:ascii="Calibri" w:eastAsia="Calibri" w:hAnsi="Calibri" w:cs="Calibri"/>
        </w:rPr>
        <w:t>,</w:t>
      </w:r>
      <w:r w:rsidRPr="32225E0B">
        <w:rPr>
          <w:rFonts w:ascii="Calibri" w:eastAsia="Calibri" w:hAnsi="Calibri" w:cs="Calibri"/>
        </w:rPr>
        <w:t xml:space="preserve"> as noncompliance with requirements may result in bid rejection. </w:t>
      </w:r>
      <w:r w:rsidRPr="07099596">
        <w:rPr>
          <w:rFonts w:ascii="Calibri" w:eastAsia="Calibri" w:hAnsi="Calibri" w:cs="Calibri"/>
          <w:b/>
        </w:rPr>
        <w:t xml:space="preserve">Section 4.0 requirements and </w:t>
      </w:r>
      <w:r w:rsidR="00490DE8" w:rsidRPr="07099596">
        <w:rPr>
          <w:rFonts w:ascii="Calibri" w:eastAsia="Calibri" w:hAnsi="Calibri" w:cs="Calibri"/>
          <w:b/>
        </w:rPr>
        <w:t>requests</w:t>
      </w:r>
      <w:r w:rsidRPr="07099596">
        <w:rPr>
          <w:rFonts w:ascii="Calibri" w:eastAsia="Calibri" w:hAnsi="Calibri" w:cs="Calibri"/>
          <w:b/>
        </w:rPr>
        <w:t xml:space="preserve"> for information must be in the same order with the same titles as listed in Section 4.0. Vendor proposals should be easy to </w:t>
      </w:r>
      <w:r w:rsidR="00490DE8" w:rsidRPr="07099596">
        <w:rPr>
          <w:rFonts w:ascii="Calibri" w:eastAsia="Calibri" w:hAnsi="Calibri" w:cs="Calibri"/>
          <w:b/>
        </w:rPr>
        <w:t>follow,</w:t>
      </w:r>
      <w:r w:rsidRPr="07099596">
        <w:rPr>
          <w:rFonts w:ascii="Calibri" w:eastAsia="Calibri" w:hAnsi="Calibri" w:cs="Calibri"/>
          <w:b/>
        </w:rPr>
        <w:t xml:space="preserve"> and all sections should be easily identified.</w:t>
      </w:r>
      <w:r w:rsidRPr="32225E0B">
        <w:rPr>
          <w:rFonts w:ascii="Calibri" w:eastAsia="Calibri" w:hAnsi="Calibri" w:cs="Calibri"/>
        </w:rPr>
        <w:t xml:space="preserve"> The specifications included in this package describe the services that the County feels are necessary to meet the performance requirements of this RFP and shall be considered the minimum standards expected of the Proposer. However, the specifications are not intended to exclude potential bidders. If the vendor is unable to meet any of the specifications as outlined therein, vendors are advised to submit questions and concerns regarding the specifications during the question</w:t>
      </w:r>
      <w:r w:rsidR="18193DCF" w:rsidRPr="7C612FD6">
        <w:rPr>
          <w:rFonts w:ascii="Calibri" w:eastAsia="Calibri" w:hAnsi="Calibri" w:cs="Calibri"/>
        </w:rPr>
        <w:t>-</w:t>
      </w:r>
      <w:r w:rsidRPr="32225E0B">
        <w:rPr>
          <w:rFonts w:ascii="Calibri" w:eastAsia="Calibri" w:hAnsi="Calibri" w:cs="Calibri"/>
        </w:rPr>
        <w:t>and</w:t>
      </w:r>
      <w:r w:rsidR="18193DCF" w:rsidRPr="7C612FD6">
        <w:rPr>
          <w:rFonts w:ascii="Calibri" w:eastAsia="Calibri" w:hAnsi="Calibri" w:cs="Calibri"/>
        </w:rPr>
        <w:t>-</w:t>
      </w:r>
      <w:r w:rsidRPr="32225E0B">
        <w:rPr>
          <w:rFonts w:ascii="Calibri" w:eastAsia="Calibri" w:hAnsi="Calibri" w:cs="Calibri"/>
        </w:rPr>
        <w:t xml:space="preserve">answer period described in Section 2.3. If the vendor does not indicate or submit questions or concerns regarding the specifications, the County shall assume it is able to fully comply with these </w:t>
      </w:r>
      <w:r w:rsidRPr="32225E0B">
        <w:rPr>
          <w:rFonts w:ascii="Calibri" w:eastAsia="Calibri" w:hAnsi="Calibri" w:cs="Calibri"/>
        </w:rPr>
        <w:lastRenderedPageBreak/>
        <w:t>specifications. The County shall be the sole and final judge of compliance with all specifications. The County further reserves the right to determine the acceptability or unacceptability of all alternatives or deviations.</w:t>
      </w:r>
    </w:p>
    <w:p w14:paraId="073166F8" w14:textId="4CD9F151" w:rsidR="160C3C08" w:rsidRPr="00561F7F" w:rsidRDefault="160C3C08" w:rsidP="00561F7F">
      <w:pPr>
        <w:pStyle w:val="Heading2"/>
      </w:pPr>
      <w:r w:rsidRPr="00561F7F">
        <w:t>3.3 P</w:t>
      </w:r>
      <w:r w:rsidR="43C32549" w:rsidRPr="00561F7F">
        <w:t>roposal Evaluation Process</w:t>
      </w:r>
    </w:p>
    <w:p w14:paraId="78C12CCE" w14:textId="47A0FCED" w:rsidR="160C3C08" w:rsidRDefault="160C3C08" w:rsidP="0B2E1483">
      <w:r>
        <w:t xml:space="preserve">The County shall review all responses to this RFP to confirm that they meet the specifications and requirements of the RFP. The County shall not be required to hold interviews; however, depending on the number of responses and the information contained in the responses, the County may decide to conduct interviews with firms of its choice. </w:t>
      </w:r>
    </w:p>
    <w:p w14:paraId="06BDC620" w14:textId="59D02863" w:rsidR="160C3C08" w:rsidRDefault="160C3C08" w:rsidP="0B2E1483">
      <w:r>
        <w:t xml:space="preserve">The County reserves the right to request clarification of information submitted. Vendors may be required to provide a demonstration upon request. </w:t>
      </w:r>
    </w:p>
    <w:p w14:paraId="5D560525" w14:textId="7A7DD017" w:rsidR="160C3C08" w:rsidRDefault="160C3C08" w:rsidP="0B2E1483">
      <w:r>
        <w:t>The County reserves the right to reject all offers.</w:t>
      </w:r>
    </w:p>
    <w:p w14:paraId="0A2977F7" w14:textId="1079C5F0" w:rsidR="160C3C08" w:rsidRPr="00561F7F" w:rsidRDefault="160C3C08" w:rsidP="00561F7F">
      <w:pPr>
        <w:pStyle w:val="Heading2"/>
      </w:pPr>
      <w:r w:rsidRPr="00561F7F">
        <w:t xml:space="preserve">3.4 </w:t>
      </w:r>
      <w:r w:rsidR="0055073C">
        <w:t xml:space="preserve">Proposal Narrative and </w:t>
      </w:r>
      <w:r w:rsidRPr="00561F7F">
        <w:t>E</w:t>
      </w:r>
      <w:r w:rsidR="3E7893DE" w:rsidRPr="00561F7F">
        <w:t>valuation Criteria</w:t>
      </w:r>
      <w:r w:rsidRPr="00561F7F">
        <w:t xml:space="preserve"> </w:t>
      </w:r>
    </w:p>
    <w:p w14:paraId="32C07B08" w14:textId="77777777" w:rsidR="00EF17D6" w:rsidRDefault="160C3C08" w:rsidP="0B2E1483">
      <w:r>
        <w:t>All qualified proposals will be evaluated</w:t>
      </w:r>
      <w:r w:rsidR="5985CF80">
        <w:t xml:space="preserve"> by </w:t>
      </w:r>
      <w:r>
        <w:t xml:space="preserve">a selection committee. Qualifying application proposals will be collectively scored by the proposal review team. All qualified applications will be evaluated, and awards made based on the following criteria considered, to result in awards most advantageous to the County. Applications will be scored on the content, quality, and completeness of the responses to the items in the scope of work and to how well each response addresses the following core factors. Each application can earn a total of 100 points. </w:t>
      </w:r>
    </w:p>
    <w:p w14:paraId="3B2FA043" w14:textId="301A6A05" w:rsidR="00EF17D6" w:rsidRPr="00EF38CC" w:rsidRDefault="00EF17D6" w:rsidP="00EF17D6">
      <w:pPr>
        <w:pStyle w:val="NormalWeb"/>
        <w:spacing w:before="0" w:beforeAutospacing="0" w:after="0" w:afterAutospacing="0"/>
        <w:textAlignment w:val="baseline"/>
        <w:rPr>
          <w:rFonts w:asciiTheme="minorHAnsi" w:hAnsiTheme="minorHAnsi" w:cstheme="minorBidi"/>
          <w:b/>
          <w:bCs/>
          <w:color w:val="2E2924"/>
          <w:sz w:val="22"/>
          <w:szCs w:val="22"/>
          <w:bdr w:val="none" w:sz="0" w:space="0" w:color="auto" w:frame="1"/>
        </w:rPr>
      </w:pPr>
      <w:r w:rsidRPr="00EF17D6">
        <w:rPr>
          <w:rFonts w:asciiTheme="minorHAnsi" w:hAnsiTheme="minorHAnsi" w:cstheme="minorBidi"/>
          <w:b/>
          <w:bCs/>
          <w:color w:val="2E2924"/>
          <w:sz w:val="22"/>
          <w:szCs w:val="22"/>
          <w:bdr w:val="none" w:sz="0" w:space="0" w:color="auto" w:frame="1"/>
        </w:rPr>
        <w:t>RECALL</w:t>
      </w:r>
      <w:r w:rsidRPr="00EF38CC">
        <w:rPr>
          <w:rFonts w:asciiTheme="minorHAnsi" w:hAnsiTheme="minorHAnsi" w:cstheme="minorBidi"/>
          <w:b/>
          <w:bCs/>
          <w:color w:val="2E2924"/>
          <w:sz w:val="22"/>
          <w:szCs w:val="22"/>
          <w:bdr w:val="none" w:sz="0" w:space="0" w:color="auto" w:frame="1"/>
        </w:rPr>
        <w:t>: Proposals will likely address more than one of the MOA’s 12 evidence-based strategies. It is important to note that proposals focusing on the three strategies identified by the Opioid Advisory Committee (Evidence Based Addiction Treatment, Recovery Support Services, and Post Overdose Response Team) will be prioritized for funding.</w:t>
      </w:r>
      <w:r w:rsidR="001C336E">
        <w:rPr>
          <w:rFonts w:asciiTheme="minorHAnsi" w:hAnsiTheme="minorHAnsi" w:cstheme="minorBidi"/>
          <w:b/>
          <w:bCs/>
          <w:color w:val="2E2924"/>
          <w:sz w:val="22"/>
          <w:szCs w:val="22"/>
          <w:bdr w:val="none" w:sz="0" w:space="0" w:color="auto" w:frame="1"/>
        </w:rPr>
        <w:t xml:space="preserve"> However, proposals may address any of the additional strategies identified in section 1.</w:t>
      </w:r>
      <w:r w:rsidR="00A270B4">
        <w:rPr>
          <w:rFonts w:asciiTheme="minorHAnsi" w:hAnsiTheme="minorHAnsi" w:cstheme="minorBidi"/>
          <w:b/>
          <w:bCs/>
          <w:color w:val="2E2924"/>
          <w:sz w:val="22"/>
          <w:szCs w:val="22"/>
          <w:bdr w:val="none" w:sz="0" w:space="0" w:color="auto" w:frame="1"/>
        </w:rPr>
        <w:t>3</w:t>
      </w:r>
      <w:r w:rsidR="001C336E">
        <w:rPr>
          <w:rFonts w:asciiTheme="minorHAnsi" w:hAnsiTheme="minorHAnsi" w:cstheme="minorBidi"/>
          <w:b/>
          <w:bCs/>
          <w:color w:val="2E2924"/>
          <w:sz w:val="22"/>
          <w:szCs w:val="22"/>
          <w:bdr w:val="none" w:sz="0" w:space="0" w:color="auto" w:frame="1"/>
        </w:rPr>
        <w:t xml:space="preserve">. </w:t>
      </w:r>
    </w:p>
    <w:p w14:paraId="5A7F2FB7" w14:textId="77777777" w:rsidR="00EF17D6" w:rsidRPr="00EF17D6" w:rsidRDefault="00EF17D6" w:rsidP="00EF17D6">
      <w:pPr>
        <w:pStyle w:val="NormalWeb"/>
        <w:spacing w:before="0" w:beforeAutospacing="0" w:after="0" w:afterAutospacing="0"/>
        <w:textAlignment w:val="baseline"/>
        <w:rPr>
          <w:rFonts w:asciiTheme="minorHAnsi" w:hAnsiTheme="minorHAnsi" w:cstheme="minorBidi"/>
          <w:color w:val="2E2924"/>
          <w:sz w:val="22"/>
          <w:szCs w:val="22"/>
          <w:bdr w:val="none" w:sz="0" w:space="0" w:color="auto" w:frame="1"/>
        </w:rPr>
      </w:pPr>
    </w:p>
    <w:p w14:paraId="46D47592" w14:textId="5579056B" w:rsidR="0055073C" w:rsidRDefault="0055073C" w:rsidP="00C459AC">
      <w:r>
        <w:t xml:space="preserve">Proposal narratives must </w:t>
      </w:r>
      <w:r w:rsidR="00615B20">
        <w:t xml:space="preserve">include the </w:t>
      </w:r>
      <w:r w:rsidR="001306A5">
        <w:t>following</w:t>
      </w:r>
      <w:r w:rsidR="00615B20">
        <w:t xml:space="preserve"> </w:t>
      </w:r>
      <w:r w:rsidR="001306A5">
        <w:t>eight</w:t>
      </w:r>
      <w:r w:rsidR="00615B20">
        <w:t xml:space="preserve"> </w:t>
      </w:r>
      <w:r w:rsidR="001306A5">
        <w:t xml:space="preserve">evaluation criteria </w:t>
      </w:r>
      <w:r w:rsidR="00615B20">
        <w:t>sections</w:t>
      </w:r>
      <w:r w:rsidR="00EE4618">
        <w:t xml:space="preserve">. Each </w:t>
      </w:r>
      <w:r w:rsidR="001306A5">
        <w:t xml:space="preserve">of the eight </w:t>
      </w:r>
      <w:r w:rsidR="00EE4618">
        <w:t>section</w:t>
      </w:r>
      <w:r w:rsidR="001306A5">
        <w:t>s</w:t>
      </w:r>
      <w:r w:rsidR="00EE4618">
        <w:t xml:space="preserve"> must be </w:t>
      </w:r>
      <w:r w:rsidR="00615B20">
        <w:t xml:space="preserve">clearly identified throughout the narrative. </w:t>
      </w:r>
      <w:r w:rsidR="00EE4618">
        <w:t xml:space="preserve">Proposal </w:t>
      </w:r>
      <w:r w:rsidR="00C825D2">
        <w:t>N</w:t>
      </w:r>
      <w:r w:rsidR="00615B20">
        <w:t xml:space="preserve">arratives </w:t>
      </w:r>
      <w:r w:rsidR="00EE4618">
        <w:t xml:space="preserve">must </w:t>
      </w:r>
      <w:r>
        <w:t>be limited to 10 pages</w:t>
      </w:r>
      <w:r w:rsidR="00615B20">
        <w:t>. Pages must be typed in black, single-spaced, using a font of Times New Roman 12, with all margins (left, right, top, bottom) at least one inch each. You may use Times New Roman 10 only for charts or tables.</w:t>
      </w:r>
      <w:r w:rsidR="00C825D2">
        <w:t xml:space="preserve"> Do not use attachments to extend or replace any of the sections of the Proposal Narrative. Reviewers will not consider them if you do.</w:t>
      </w:r>
    </w:p>
    <w:p w14:paraId="5457C61C" w14:textId="24163ECF" w:rsidR="00AB2824" w:rsidRDefault="50082F96" w:rsidP="730EA440">
      <w:pPr>
        <w:rPr>
          <w:b/>
          <w:bCs/>
          <w:u w:val="single"/>
        </w:rPr>
      </w:pPr>
      <w:r w:rsidRPr="000431BA">
        <w:rPr>
          <w:b/>
          <w:bCs/>
          <w:u w:val="single"/>
        </w:rPr>
        <w:t xml:space="preserve">Evaluation criteria are described </w:t>
      </w:r>
      <w:r w:rsidR="00490DE8" w:rsidRPr="000431BA">
        <w:rPr>
          <w:b/>
          <w:bCs/>
          <w:u w:val="single"/>
        </w:rPr>
        <w:t>below.</w:t>
      </w:r>
      <w:r w:rsidR="6290FCA2" w:rsidRPr="000431BA">
        <w:rPr>
          <w:b/>
          <w:bCs/>
          <w:u w:val="single"/>
        </w:rPr>
        <w:t xml:space="preserve"> </w:t>
      </w:r>
    </w:p>
    <w:p w14:paraId="55DBB87B" w14:textId="77777777" w:rsidR="001306A5" w:rsidRDefault="001306A5" w:rsidP="001306A5">
      <w:r>
        <w:t xml:space="preserve">The points possible for each section are listed in parentheses. </w:t>
      </w:r>
    </w:p>
    <w:p w14:paraId="69413CB2" w14:textId="77777777" w:rsidR="001306A5" w:rsidRDefault="001306A5" w:rsidP="001306A5">
      <w:pPr>
        <w:pStyle w:val="ListParagraph"/>
        <w:numPr>
          <w:ilvl w:val="0"/>
          <w:numId w:val="21"/>
        </w:numPr>
      </w:pPr>
      <w:r>
        <w:t xml:space="preserve">Project Description and Implementation Plan (25 points) </w:t>
      </w:r>
    </w:p>
    <w:p w14:paraId="06C255BB" w14:textId="77777777" w:rsidR="001306A5" w:rsidRDefault="001306A5" w:rsidP="001306A5">
      <w:pPr>
        <w:pStyle w:val="ListParagraph"/>
        <w:numPr>
          <w:ilvl w:val="0"/>
          <w:numId w:val="21"/>
        </w:numPr>
      </w:pPr>
      <w:r>
        <w:t xml:space="preserve">Statement of Need (10 points) </w:t>
      </w:r>
    </w:p>
    <w:p w14:paraId="685F8AF9" w14:textId="77777777" w:rsidR="001306A5" w:rsidRDefault="001306A5" w:rsidP="001306A5">
      <w:pPr>
        <w:pStyle w:val="ListParagraph"/>
        <w:numPr>
          <w:ilvl w:val="0"/>
          <w:numId w:val="21"/>
        </w:numPr>
      </w:pPr>
      <w:r>
        <w:t xml:space="preserve">Population Served (10 points) </w:t>
      </w:r>
    </w:p>
    <w:p w14:paraId="34635A75" w14:textId="77777777" w:rsidR="001306A5" w:rsidRDefault="001306A5" w:rsidP="001306A5">
      <w:pPr>
        <w:pStyle w:val="ListParagraph"/>
        <w:numPr>
          <w:ilvl w:val="0"/>
          <w:numId w:val="21"/>
        </w:numPr>
      </w:pPr>
      <w:r>
        <w:t xml:space="preserve">Evaluation (15 points) </w:t>
      </w:r>
    </w:p>
    <w:p w14:paraId="629218D6" w14:textId="77777777" w:rsidR="001306A5" w:rsidRDefault="001306A5" w:rsidP="001306A5">
      <w:pPr>
        <w:pStyle w:val="ListParagraph"/>
        <w:numPr>
          <w:ilvl w:val="0"/>
          <w:numId w:val="21"/>
        </w:numPr>
      </w:pPr>
      <w:r>
        <w:t>Sustainability Plan (10 points)</w:t>
      </w:r>
    </w:p>
    <w:p w14:paraId="19CFBDE2" w14:textId="77777777" w:rsidR="001306A5" w:rsidRDefault="001306A5" w:rsidP="001306A5">
      <w:pPr>
        <w:pStyle w:val="ListParagraph"/>
        <w:numPr>
          <w:ilvl w:val="0"/>
          <w:numId w:val="21"/>
        </w:numPr>
      </w:pPr>
      <w:r>
        <w:t xml:space="preserve">Project Partners (10 points) </w:t>
      </w:r>
    </w:p>
    <w:p w14:paraId="3DBDFCD2" w14:textId="77777777" w:rsidR="001306A5" w:rsidRDefault="001306A5" w:rsidP="001306A5">
      <w:pPr>
        <w:pStyle w:val="ListParagraph"/>
        <w:numPr>
          <w:ilvl w:val="0"/>
          <w:numId w:val="21"/>
        </w:numPr>
      </w:pPr>
      <w:r>
        <w:t xml:space="preserve">Experience and Organizational Capacity (10 points) </w:t>
      </w:r>
    </w:p>
    <w:p w14:paraId="260DEB02" w14:textId="4121837C" w:rsidR="001306A5" w:rsidRPr="00C459AC" w:rsidRDefault="001306A5" w:rsidP="00C459AC">
      <w:pPr>
        <w:pStyle w:val="ListParagraph"/>
        <w:numPr>
          <w:ilvl w:val="0"/>
          <w:numId w:val="21"/>
        </w:numPr>
      </w:pPr>
      <w:r>
        <w:t>Budget and Budget Narrative (10 points)</w:t>
      </w:r>
    </w:p>
    <w:p w14:paraId="790602E9" w14:textId="64F22288" w:rsidR="00AB2824" w:rsidRDefault="50082F96" w:rsidP="730EA440">
      <w:r w:rsidRPr="45042E17">
        <w:rPr>
          <w:b/>
        </w:rPr>
        <w:lastRenderedPageBreak/>
        <w:t>Project Description and Implementation Plan (</w:t>
      </w:r>
      <w:r w:rsidR="009B0E5B">
        <w:rPr>
          <w:b/>
        </w:rPr>
        <w:t>2</w:t>
      </w:r>
      <w:r w:rsidRPr="45042E17">
        <w:rPr>
          <w:b/>
        </w:rPr>
        <w:t>5 points)</w:t>
      </w:r>
      <w:r>
        <w:t>: Provide a description of your proposed project. Clearly identify and describe which implementation strategies from the list of eligible strategies are included in the project</w:t>
      </w:r>
      <w:r w:rsidR="001F3CF2">
        <w:t xml:space="preserve">. </w:t>
      </w:r>
    </w:p>
    <w:p w14:paraId="642E2005" w14:textId="2FB33D3E" w:rsidR="00AB2824" w:rsidRDefault="50082F96" w:rsidP="730EA440">
      <w:r>
        <w:t xml:space="preserve">Briefly describe how the proposed project will be implemented, including information about the staff implementing the proposed project and where services are taking place. Selected applicants may be required to submit a more detailed implementation plan including </w:t>
      </w:r>
      <w:r w:rsidR="00490DE8">
        <w:t>a timeline</w:t>
      </w:r>
      <w:r>
        <w:t xml:space="preserve"> </w:t>
      </w:r>
      <w:r w:rsidR="00490DE8">
        <w:t>later</w:t>
      </w:r>
      <w:r>
        <w:t xml:space="preserve">. </w:t>
      </w:r>
    </w:p>
    <w:p w14:paraId="017CB6FF" w14:textId="77E51D87" w:rsidR="001F3CF2" w:rsidRDefault="001F3CF2" w:rsidP="001F3CF2">
      <w:r>
        <w:t xml:space="preserve">These funds are intended to fund services or practices that have a demonstrated evidence base and that are appropriate for the population(s) of focus (individuals with opioid use disorder). </w:t>
      </w:r>
      <w:r w:rsidR="00490DE8">
        <w:t>Evidence</w:t>
      </w:r>
      <w:r>
        <w:t xml:space="preserve">-based practice (EBP) refers to approaches to prevention, treatment, or recovery that are validated by a credible form of documented research evidence. Proposals should describe the evidence-based practices that will be implemented. </w:t>
      </w:r>
    </w:p>
    <w:p w14:paraId="2884FAA1" w14:textId="77777777" w:rsidR="001F3CF2" w:rsidRDefault="001F3CF2" w:rsidP="001F3CF2">
      <w:r>
        <w:t xml:space="preserve">Proposals that address opioid treatment must include evidence-based addiction treatment consistent with the American Society of Addiction Medicine’s national practice guidelines for the treatment of opioid use disorder – including Medication-Assisted Treatment (MAT) with any medication approved for this purpose by the U.S. Food and Drug Administration. There are three medications approved for the treatment of Opioid Use Disorder by the U.S. Food and Drug Administration: </w:t>
      </w:r>
    </w:p>
    <w:p w14:paraId="108FA97D" w14:textId="77777777" w:rsidR="001F3CF2" w:rsidRDefault="001F3CF2" w:rsidP="001F3CF2">
      <w:pPr>
        <w:pStyle w:val="ListParagraph"/>
        <w:numPr>
          <w:ilvl w:val="0"/>
          <w:numId w:val="14"/>
        </w:numPr>
      </w:pPr>
      <w:r>
        <w:t xml:space="preserve">Methadone </w:t>
      </w:r>
    </w:p>
    <w:p w14:paraId="7265EBD3" w14:textId="77777777" w:rsidR="001F3CF2" w:rsidRDefault="001F3CF2" w:rsidP="001F3CF2">
      <w:pPr>
        <w:pStyle w:val="ListParagraph"/>
        <w:numPr>
          <w:ilvl w:val="0"/>
          <w:numId w:val="14"/>
        </w:numPr>
      </w:pPr>
      <w:r>
        <w:t xml:space="preserve">Buprenorphine </w:t>
      </w:r>
    </w:p>
    <w:p w14:paraId="4B14E3D1" w14:textId="77777777" w:rsidR="001F3CF2" w:rsidRDefault="001F3CF2" w:rsidP="001F3CF2">
      <w:pPr>
        <w:pStyle w:val="ListParagraph"/>
        <w:numPr>
          <w:ilvl w:val="0"/>
          <w:numId w:val="14"/>
        </w:numPr>
      </w:pPr>
      <w:r>
        <w:t xml:space="preserve">Naltrexone (known by its brand name, Vivitrol®). </w:t>
      </w:r>
    </w:p>
    <w:p w14:paraId="5E9E7F0B" w14:textId="5C86CED6" w:rsidR="001F3CF2" w:rsidRDefault="001F3CF2" w:rsidP="730EA440">
      <w:r>
        <w:t xml:space="preserve">For more information about evidence-based treatment visit: </w:t>
      </w:r>
      <w:hyperlink r:id="rId19" w:history="1">
        <w:r w:rsidRPr="00BB6254">
          <w:rPr>
            <w:rStyle w:val="Hyperlink"/>
          </w:rPr>
          <w:t>https://www.morepowerfulnc.org/wpcontent/uploads/2022/08/FAQ-about-Option-A-Strategies-updated-August-2022.pdf</w:t>
        </w:r>
      </w:hyperlink>
      <w:r>
        <w:t xml:space="preserve">   </w:t>
      </w:r>
    </w:p>
    <w:p w14:paraId="3D503781" w14:textId="10960904" w:rsidR="00AB2824" w:rsidRDefault="50082F96" w:rsidP="730EA440">
      <w:r w:rsidRPr="45042E17">
        <w:rPr>
          <w:b/>
        </w:rPr>
        <w:t>Statement of Need (10 points)</w:t>
      </w:r>
      <w:r>
        <w:t xml:space="preserve">: Describe the need that this project will address. For example: opioid misuse, overdoses, or deaths; Narcan availability and distribution; housing, employment, incarceration, and recidivism rates, etc. Include data to demonstrate the need and cite the source of the data. </w:t>
      </w:r>
    </w:p>
    <w:p w14:paraId="5B01CFC2" w14:textId="5EC3CF61" w:rsidR="00AB2824" w:rsidRDefault="50082F96" w:rsidP="730EA440">
      <w:r>
        <w:t xml:space="preserve">Relevant data is available at: </w:t>
      </w:r>
    </w:p>
    <w:p w14:paraId="21B6A625" w14:textId="56C2C63F" w:rsidR="00AB2824" w:rsidRDefault="00000000" w:rsidP="00561F7F">
      <w:pPr>
        <w:pStyle w:val="ListParagraph"/>
        <w:numPr>
          <w:ilvl w:val="0"/>
          <w:numId w:val="12"/>
        </w:numPr>
      </w:pPr>
      <w:hyperlink r:id="rId20">
        <w:r w:rsidR="50082F96" w:rsidRPr="553C94AD">
          <w:rPr>
            <w:rStyle w:val="Hyperlink"/>
          </w:rPr>
          <w:t>https://www.ncdhhs.gov/opioid-and-substance-use-action-plan-data-dashboard</w:t>
        </w:r>
      </w:hyperlink>
      <w:r w:rsidR="50082F96">
        <w:t xml:space="preserve"> </w:t>
      </w:r>
      <w:r w:rsidR="3F76EF94">
        <w:t xml:space="preserve"> </w:t>
      </w:r>
    </w:p>
    <w:p w14:paraId="3AE303E6" w14:textId="4DBD65F8" w:rsidR="00AB2824" w:rsidRDefault="00000000" w:rsidP="00561F7F">
      <w:pPr>
        <w:pStyle w:val="ListParagraph"/>
        <w:numPr>
          <w:ilvl w:val="0"/>
          <w:numId w:val="12"/>
        </w:numPr>
      </w:pPr>
      <w:hyperlink r:id="rId21">
        <w:r w:rsidR="50082F96" w:rsidRPr="788EAAB4">
          <w:rPr>
            <w:rStyle w:val="Hyperlink"/>
          </w:rPr>
          <w:t>https://injuryfreenc.ncdhhs.gov/DataSurveillance/Poisoning.htm</w:t>
        </w:r>
      </w:hyperlink>
      <w:r w:rsidR="50082F96">
        <w:t xml:space="preserve"> </w:t>
      </w:r>
      <w:r w:rsidR="4F7936FA">
        <w:t xml:space="preserve"> </w:t>
      </w:r>
    </w:p>
    <w:p w14:paraId="3E088390" w14:textId="5DD6EE71" w:rsidR="00AB2824" w:rsidRDefault="00000000" w:rsidP="00561F7F">
      <w:pPr>
        <w:pStyle w:val="ListParagraph"/>
        <w:numPr>
          <w:ilvl w:val="0"/>
          <w:numId w:val="12"/>
        </w:numPr>
      </w:pPr>
      <w:hyperlink r:id="rId22">
        <w:r w:rsidR="50082F96" w:rsidRPr="788EAAB4">
          <w:rPr>
            <w:rStyle w:val="Hyperlink"/>
          </w:rPr>
          <w:t>https://nc211.org/data/</w:t>
        </w:r>
      </w:hyperlink>
      <w:r w:rsidR="50082F96">
        <w:t xml:space="preserve"> </w:t>
      </w:r>
      <w:r w:rsidR="6036B82C">
        <w:t xml:space="preserve"> </w:t>
      </w:r>
    </w:p>
    <w:p w14:paraId="4A22D725" w14:textId="29515435" w:rsidR="45042E17" w:rsidRDefault="00000000" w:rsidP="00561F7F">
      <w:pPr>
        <w:pStyle w:val="ListParagraph"/>
        <w:numPr>
          <w:ilvl w:val="0"/>
          <w:numId w:val="12"/>
        </w:numPr>
      </w:pPr>
      <w:hyperlink r:id="rId23" w:anchor="annual">
        <w:r w:rsidR="50082F96" w:rsidRPr="45042E17">
          <w:rPr>
            <w:rStyle w:val="Hyperlink"/>
          </w:rPr>
          <w:t>https://medicaid.ncdhhs.gov/reports/dashboards#annual</w:t>
        </w:r>
      </w:hyperlink>
    </w:p>
    <w:p w14:paraId="7B214094" w14:textId="5E0CF630" w:rsidR="3835E9C7" w:rsidRDefault="00000000" w:rsidP="00561F7F">
      <w:pPr>
        <w:pStyle w:val="ListParagraph"/>
        <w:numPr>
          <w:ilvl w:val="0"/>
          <w:numId w:val="14"/>
        </w:numPr>
      </w:pPr>
      <w:hyperlink r:id="rId24" w:history="1">
        <w:r w:rsidR="00561F7F" w:rsidRPr="00BB6254">
          <w:rPr>
            <w:rStyle w:val="Hyperlink"/>
          </w:rPr>
          <w:t>https://duke.ths-data.community/explore</w:t>
        </w:r>
      </w:hyperlink>
      <w:r w:rsidR="5769473B">
        <w:t xml:space="preserve"> </w:t>
      </w:r>
    </w:p>
    <w:p w14:paraId="08D31609" w14:textId="261F91B0" w:rsidR="0A60907C" w:rsidRDefault="00000000" w:rsidP="00561F7F">
      <w:pPr>
        <w:pStyle w:val="ListParagraph"/>
        <w:numPr>
          <w:ilvl w:val="0"/>
          <w:numId w:val="14"/>
        </w:numPr>
      </w:pPr>
      <w:hyperlink r:id="rId25">
        <w:r w:rsidR="5769473B" w:rsidRPr="5BFBBAA7">
          <w:rPr>
            <w:rStyle w:val="Hyperlink"/>
          </w:rPr>
          <w:t>https://www.gvph.org/health-information/community-health-assessments/</w:t>
        </w:r>
      </w:hyperlink>
    </w:p>
    <w:p w14:paraId="04108385" w14:textId="07E04428" w:rsidR="5769473B" w:rsidRDefault="5769473B" w:rsidP="43350740">
      <w:r w:rsidRPr="2A828DA5">
        <w:rPr>
          <w:b/>
        </w:rPr>
        <w:t>Population Served (</w:t>
      </w:r>
      <w:r w:rsidR="006F0D9F">
        <w:rPr>
          <w:b/>
        </w:rPr>
        <w:t>1</w:t>
      </w:r>
      <w:r w:rsidRPr="2A828DA5">
        <w:rPr>
          <w:b/>
        </w:rPr>
        <w:t>0 points):</w:t>
      </w:r>
      <w:r>
        <w:t xml:space="preserve"> Identify and define the target population to be served by this project, including the eligibility criteria for services provided. Describe how you will recruit participants </w:t>
      </w:r>
      <w:r w:rsidR="00490DE8">
        <w:t>for</w:t>
      </w:r>
      <w:r>
        <w:t xml:space="preserve"> your program. Provide a description of the demographic information and any other risk or protective factors of the target population. </w:t>
      </w:r>
    </w:p>
    <w:p w14:paraId="6B92EC31" w14:textId="32BF9D08" w:rsidR="2DB2A683" w:rsidRDefault="5769473B" w:rsidP="2DB2A683">
      <w:r>
        <w:t>Applicants are required to list the number of anticipated clients served in the service period.</w:t>
      </w:r>
    </w:p>
    <w:p w14:paraId="2030AA43" w14:textId="174F4B0E" w:rsidR="00534FA8" w:rsidRDefault="00534FA8" w:rsidP="2DB2A683">
      <w:r>
        <w:lastRenderedPageBreak/>
        <w:t xml:space="preserve">Where possible, describe how the proposed project addresses health disparities, historically marginalized </w:t>
      </w:r>
      <w:r w:rsidR="00490DE8">
        <w:t>populations,</w:t>
      </w:r>
      <w:r>
        <w:t xml:space="preserve"> or the needs of the uninsured and underinsured. Finally, describe how the proposed project will address social determinants of health (transportation, housing, employment, etc.) directly or through collaboration with other agencies. </w:t>
      </w:r>
    </w:p>
    <w:p w14:paraId="3AA8BB9B" w14:textId="14FBC3FE" w:rsidR="6B3D3783" w:rsidRDefault="00D46A3B" w:rsidP="29EC8557">
      <w:r>
        <w:rPr>
          <w:b/>
        </w:rPr>
        <w:t>Performance Measures and Program Evaluation</w:t>
      </w:r>
      <w:r w:rsidRPr="2E9B7157">
        <w:rPr>
          <w:b/>
        </w:rPr>
        <w:t xml:space="preserve"> </w:t>
      </w:r>
      <w:r w:rsidR="6B3D3783" w:rsidRPr="2E9B7157">
        <w:rPr>
          <w:b/>
        </w:rPr>
        <w:t>(15 points)</w:t>
      </w:r>
      <w:r w:rsidR="6B3D3783">
        <w:t xml:space="preserve">: List at least one overarching goal of the project. In addition, describe the data collection and performance measures you will use to </w:t>
      </w:r>
      <w:r w:rsidR="19BA606D">
        <w:t xml:space="preserve">ensure </w:t>
      </w:r>
      <w:r w:rsidR="6B3D3783">
        <w:t xml:space="preserve">ongoing, effective tracking of project goals and objectives. Describe any existing </w:t>
      </w:r>
      <w:r w:rsidR="00792CF3">
        <w:t>data collection</w:t>
      </w:r>
      <w:r w:rsidR="6B3D3783">
        <w:t xml:space="preserve"> instruments</w:t>
      </w:r>
      <w:r w:rsidR="00792CF3">
        <w:t xml:space="preserve"> (e.g., surveys, interview guides)</w:t>
      </w:r>
      <w:r w:rsidR="6B3D3783">
        <w:t xml:space="preserve"> that are being used to gather data in the target area of high need. Funded projects are required to provide a quarterly report on process and quality measures. Describe how your project will collect data on the following demographic, process, and quality measures. </w:t>
      </w:r>
    </w:p>
    <w:p w14:paraId="6E81276B" w14:textId="67386F78" w:rsidR="6B3D3783" w:rsidRDefault="6B3D3783" w:rsidP="009A2B87">
      <w:pPr>
        <w:pStyle w:val="ListParagraph"/>
        <w:numPr>
          <w:ilvl w:val="0"/>
          <w:numId w:val="17"/>
        </w:numPr>
      </w:pPr>
      <w:r>
        <w:t xml:space="preserve">“How much did you do?” Examples: number of persons enrolled, treated, or served; number of participants trained; units of naloxone or number of syringes distributed. </w:t>
      </w:r>
    </w:p>
    <w:p w14:paraId="0953CBBC" w14:textId="65D10D17" w:rsidR="6B3D3783" w:rsidRDefault="6B3D3783" w:rsidP="009A2B87">
      <w:pPr>
        <w:pStyle w:val="ListParagraph"/>
        <w:numPr>
          <w:ilvl w:val="0"/>
          <w:numId w:val="17"/>
        </w:numPr>
      </w:pPr>
      <w:r>
        <w:t xml:space="preserve">“How well did you do it?” Examples: percentage of clients referred to care or engaged in care; percentage of staff with certification, qualification, or lived experience; level of client or participant satisfaction shown in survey data. </w:t>
      </w:r>
    </w:p>
    <w:p w14:paraId="71761064" w14:textId="0644FCD2" w:rsidR="6B3D3783" w:rsidRDefault="6B3D3783" w:rsidP="009A2B87">
      <w:pPr>
        <w:pStyle w:val="ListParagraph"/>
        <w:numPr>
          <w:ilvl w:val="0"/>
          <w:numId w:val="17"/>
        </w:numPr>
      </w:pPr>
      <w:r>
        <w:t xml:space="preserve">“Is anyone better off?” Examples: number or percentage of clients with stable housing or employment; self-reported measures of client recovery capital, such as overall well-being, healthy relationships, or ability to manage affairs; number or percentage of formerly incarcerated clients receiving community services or supports within X days of leaving jail or prison. </w:t>
      </w:r>
    </w:p>
    <w:p w14:paraId="1F495BBE" w14:textId="1CF4A7CF" w:rsidR="6B3D3783" w:rsidRDefault="6B3D3783" w:rsidP="009A2B87">
      <w:pPr>
        <w:pStyle w:val="ListParagraph"/>
        <w:numPr>
          <w:ilvl w:val="0"/>
          <w:numId w:val="17"/>
        </w:numPr>
      </w:pPr>
      <w:r>
        <w:t xml:space="preserve">Demographic information of participants for the process and quality measures in questions 1, 2, and 3. Examples: age, race, ethnicity, gender, education, income, and zip codes. </w:t>
      </w:r>
    </w:p>
    <w:p w14:paraId="4A7AB762" w14:textId="1B2BD428" w:rsidR="00430CED" w:rsidRDefault="00430CED" w:rsidP="29EC8557">
      <w:r>
        <w:t>Resources of interest:</w:t>
      </w:r>
    </w:p>
    <w:p w14:paraId="7C022B2C" w14:textId="5F6578EC" w:rsidR="00430CED" w:rsidRDefault="6B3D3783" w:rsidP="00C459AC">
      <w:pPr>
        <w:pStyle w:val="ListParagraph"/>
        <w:numPr>
          <w:ilvl w:val="0"/>
          <w:numId w:val="20"/>
        </w:numPr>
      </w:pPr>
      <w:r>
        <w:t xml:space="preserve">More information on performance measures can be found here: </w:t>
      </w:r>
      <w:hyperlink r:id="rId26" w:history="1">
        <w:r w:rsidR="009A2B87" w:rsidRPr="00BB6254">
          <w:rPr>
            <w:rStyle w:val="Hyperlink"/>
          </w:rPr>
          <w:t>https://clearimpact.com/results-basedaccountability/example-performance-measures-can-use-program-service/</w:t>
        </w:r>
      </w:hyperlink>
    </w:p>
    <w:p w14:paraId="38847103" w14:textId="52DCEA9F" w:rsidR="00430CED" w:rsidRDefault="0081382E" w:rsidP="00C459AC">
      <w:pPr>
        <w:pStyle w:val="ListParagraph"/>
        <w:numPr>
          <w:ilvl w:val="0"/>
          <w:numId w:val="20"/>
        </w:numPr>
      </w:pPr>
      <w:r>
        <w:t xml:space="preserve">Specific recommended measures across each of the strategies, as identified by </w:t>
      </w:r>
      <w:r w:rsidR="005467E7">
        <w:t xml:space="preserve">CORE-NC, can be found here: </w:t>
      </w:r>
      <w:hyperlink r:id="rId27" w:history="1">
        <w:r w:rsidR="005467E7" w:rsidRPr="00CD2823">
          <w:rPr>
            <w:rStyle w:val="Hyperlink"/>
          </w:rPr>
          <w:t>https://ncopioidsettlement.org/reporting/</w:t>
        </w:r>
      </w:hyperlink>
      <w:r w:rsidR="005467E7">
        <w:t xml:space="preserve"> (see in particular, </w:t>
      </w:r>
      <w:hyperlink r:id="rId28" w:history="1">
        <w:r w:rsidR="005467E7" w:rsidRPr="00E34604">
          <w:rPr>
            <w:rStyle w:val="Hyperlink"/>
          </w:rPr>
          <w:t>here</w:t>
        </w:r>
      </w:hyperlink>
      <w:r w:rsidR="00E34604">
        <w:t xml:space="preserve"> for a workbook of proposed measures</w:t>
      </w:r>
      <w:r w:rsidR="005467E7">
        <w:t>)</w:t>
      </w:r>
      <w:r w:rsidR="00E34604">
        <w:t xml:space="preserve">. </w:t>
      </w:r>
    </w:p>
    <w:p w14:paraId="33FC6648" w14:textId="1F141F1E" w:rsidR="005E7E45" w:rsidRDefault="6B3D3783" w:rsidP="00C459AC">
      <w:pPr>
        <w:pStyle w:val="ListParagraph"/>
        <w:numPr>
          <w:ilvl w:val="0"/>
          <w:numId w:val="20"/>
        </w:numPr>
      </w:pPr>
      <w:r>
        <w:t xml:space="preserve">Please note that the North Carolina Association of County Commissioners is working to develop key process and quality measures successful applicants may be required to report upon. </w:t>
      </w:r>
      <w:r w:rsidR="00D46A3B">
        <w:t>Additionally, the Granville OAC has determined to hire a</w:t>
      </w:r>
      <w:r w:rsidR="005F6262">
        <w:t>n</w:t>
      </w:r>
      <w:r w:rsidR="00D46A3B">
        <w:t xml:space="preserve"> Opioid Program Coordinator who will be available to assist funded proposals in the implementation of their evaluation plan. </w:t>
      </w:r>
    </w:p>
    <w:p w14:paraId="7452EAAB" w14:textId="0021BD64" w:rsidR="009A2B87" w:rsidRPr="00C30EDB" w:rsidRDefault="009A2B87" w:rsidP="63DF9086">
      <w:r w:rsidRPr="5994AFE8">
        <w:rPr>
          <w:b/>
          <w:bCs/>
        </w:rPr>
        <w:t xml:space="preserve">Sustainability Plan (10 points): </w:t>
      </w:r>
      <w:r>
        <w:t xml:space="preserve">Assess the sustainability of this project using metrics to understand key challenges. Establish a sustainability plan with overarching goals and measurable objectives to achieve sustainability goals. </w:t>
      </w:r>
      <w:r w:rsidR="001C246C">
        <w:t xml:space="preserve">If proposals are </w:t>
      </w:r>
      <w:r w:rsidR="00887342">
        <w:t xml:space="preserve">intended for the development of long-term programs, priority will be given to proposals that can </w:t>
      </w:r>
      <w:r w:rsidR="007B130F">
        <w:t>identify</w:t>
      </w:r>
      <w:r w:rsidR="00887342">
        <w:t xml:space="preserve"> sources of future funding </w:t>
      </w:r>
      <w:r w:rsidR="00381271">
        <w:t xml:space="preserve">beyond that which is available through the settlement funds. </w:t>
      </w:r>
      <w:r w:rsidR="00F4362E">
        <w:t xml:space="preserve"> </w:t>
      </w:r>
    </w:p>
    <w:p w14:paraId="28C52988" w14:textId="7D802FF2" w:rsidR="63DF9086" w:rsidRDefault="6B3D3783" w:rsidP="63DF9086">
      <w:r w:rsidRPr="49327A85">
        <w:rPr>
          <w:b/>
        </w:rPr>
        <w:t>Project Partners (10 points)</w:t>
      </w:r>
      <w:r>
        <w:t>: List the community</w:t>
      </w:r>
      <w:r w:rsidR="00F13E0A">
        <w:t xml:space="preserve"> or project</w:t>
      </w:r>
      <w:r>
        <w:t xml:space="preserve"> partners and agencies that will participate in this project. Describe the role and contribution of each community partner. Describe how you will make </w:t>
      </w:r>
      <w:r>
        <w:lastRenderedPageBreak/>
        <w:t xml:space="preserve">referrals to clients and collaborate with partners at the organizational level, </w:t>
      </w:r>
      <w:r w:rsidR="00490DE8">
        <w:t>ensure</w:t>
      </w:r>
      <w:r>
        <w:t xml:space="preserve"> coordinated services and avoid duplication of services.</w:t>
      </w:r>
      <w:r w:rsidR="00166000">
        <w:t xml:space="preserve"> Partners may include either agencies currently operating within the county or those outside of </w:t>
      </w:r>
      <w:proofErr w:type="gramStart"/>
      <w:r w:rsidR="00166000">
        <w:t>Granville county</w:t>
      </w:r>
      <w:proofErr w:type="gramEnd"/>
      <w:r w:rsidR="00166000">
        <w:t xml:space="preserve"> if partnering will improve program effectiveness. </w:t>
      </w:r>
    </w:p>
    <w:p w14:paraId="094C3918" w14:textId="5CA59656" w:rsidR="63DF9086" w:rsidRDefault="018A4AB2" w:rsidP="7CC48AAA">
      <w:r w:rsidRPr="06543DCD">
        <w:rPr>
          <w:b/>
        </w:rPr>
        <w:t>Experience and Organizational Capacity (10 points)</w:t>
      </w:r>
      <w:r>
        <w:t xml:space="preserve">: </w:t>
      </w:r>
      <w:r w:rsidR="2AF1BA13">
        <w:t>D</w:t>
      </w:r>
      <w:r>
        <w:t xml:space="preserve">escribe the background, experience, and capabilities of your organization or department as it relates to capacity for delivering the proposed project and managing grant funds. Describe your organization's existing resources and any previous or current efforts to address the identified problems discussed. This may include any past achievements and accomplishments. Describe the qualifications and training of the staff providing services. Describe your experience in addressing health disparities and addressing social determinants of health. </w:t>
      </w:r>
    </w:p>
    <w:p w14:paraId="17F15582" w14:textId="72704DF2" w:rsidR="63DF9086" w:rsidRDefault="018A4AB2" w:rsidP="7CC48AAA">
      <w:r w:rsidRPr="7CF03E56">
        <w:rPr>
          <w:b/>
        </w:rPr>
        <w:t>Budget and Budget Narrative (10 points)</w:t>
      </w:r>
      <w:r>
        <w:t xml:space="preserve">: Provide a detailed project budget including all proposed project revenues and expenditures, including explanations and methodology utilizing the Budget Template (Attachment C). The submitted budget and budget narrative MUST be submitted using the provided Budget Template. </w:t>
      </w:r>
    </w:p>
    <w:p w14:paraId="5AA1DBF1" w14:textId="6DA1AF01" w:rsidR="63DF9086" w:rsidRDefault="018A4AB2" w:rsidP="7CC48AAA">
      <w:r>
        <w:t xml:space="preserve">A printed version of the budget and budget narrative with an authorized signature must be included with hard copy submissions and on the electronic copy, as well as the Excel version that must be submitted on the electronic copy. The submitted budget should be a two-year budget. </w:t>
      </w:r>
    </w:p>
    <w:p w14:paraId="6DD66F67" w14:textId="017FD9C7" w:rsidR="63DF9086" w:rsidRDefault="018A4AB2" w:rsidP="7CC48AAA">
      <w:r>
        <w:t xml:space="preserve">Complete the narrative section on the Budget Template. The budget narrative describes how funds would be spent and why costs included in the budget template are justified and necessary to conduct the proposed project. Costs should be reasonable and appropriate for the level of effort proposed. The budget narrative should explain how the numbers in the budget were calculated and how each expense is related to the proposed project. </w:t>
      </w:r>
    </w:p>
    <w:p w14:paraId="2D5C32D1" w14:textId="3F7E547D" w:rsidR="00EE4618" w:rsidRPr="00EE4618" w:rsidRDefault="018A4AB2" w:rsidP="00EE4618">
      <w:r>
        <w:t>Allowable eligible expenditures are limited to direct project-related costs and cannot supplant any existing funding. The potential Contractor understands that all expenditures require prior approval from the County and that funds spent without prior approval are subject to repayment to the County.</w:t>
      </w:r>
    </w:p>
    <w:p w14:paraId="53FB4C0A" w14:textId="65BD7DAB" w:rsidR="00F209C2" w:rsidRDefault="00EE4618" w:rsidP="00C459AC">
      <w:pPr>
        <w:pStyle w:val="Heading2"/>
      </w:pPr>
      <w:r w:rsidRPr="00EE4618">
        <w:t>3.</w:t>
      </w:r>
      <w:r w:rsidR="004E6F83">
        <w:t>5</w:t>
      </w:r>
      <w:r w:rsidRPr="00EE4618">
        <w:t xml:space="preserve"> Letters of Commitment/Support </w:t>
      </w:r>
    </w:p>
    <w:p w14:paraId="5C5E5D37" w14:textId="5501A8FC" w:rsidR="00EE4618" w:rsidRPr="00EE4618" w:rsidRDefault="00F209C2" w:rsidP="00C459AC">
      <w:r>
        <w:t>A Letter of Commitment must be included from all organizations that will be partnering in the project. (Do not include any letters of support. Reviewers will not consider them if you do.)</w:t>
      </w:r>
    </w:p>
    <w:p w14:paraId="491A466C" w14:textId="6C7C2071" w:rsidR="00AA539F" w:rsidRPr="00A70F6A" w:rsidRDefault="00AA539F" w:rsidP="00EE4618">
      <w:pPr>
        <w:pStyle w:val="Heading2"/>
      </w:pPr>
      <w:r>
        <w:t>3.</w:t>
      </w:r>
      <w:r w:rsidR="004E6F83">
        <w:t>6</w:t>
      </w:r>
      <w:r>
        <w:t xml:space="preserve"> </w:t>
      </w:r>
      <w:r w:rsidRPr="00A70F6A">
        <w:t>Method of Award</w:t>
      </w:r>
    </w:p>
    <w:p w14:paraId="4815F306" w14:textId="2CCE1AF0" w:rsidR="00AA539F" w:rsidRDefault="00AA539F" w:rsidP="00AA539F">
      <w:r>
        <w:t xml:space="preserve">The County reserves the right to make separate awards to different vendors, to not award or to cancel this RFP in its entirety without awarding a </w:t>
      </w:r>
      <w:r w:rsidR="00490DE8">
        <w:t>contract if</w:t>
      </w:r>
      <w:r>
        <w:t xml:space="preserve"> it </w:t>
      </w:r>
      <w:r w:rsidR="00490DE8">
        <w:t>is</w:t>
      </w:r>
      <w:r>
        <w:t xml:space="preserve"> most advantageous to the County to do so. Additionally, the County has authority to extend the grant for additional funding years pending approval of the County Commissioners</w:t>
      </w:r>
    </w:p>
    <w:p w14:paraId="15007AC0" w14:textId="77777777" w:rsidR="003D1A87" w:rsidRPr="003D1A87" w:rsidRDefault="003D1A87" w:rsidP="003D1A87">
      <w:pPr>
        <w:spacing w:after="0"/>
        <w:sectPr w:rsidR="003D1A87" w:rsidRPr="003D1A87" w:rsidSect="007F3892">
          <w:footerReference w:type="even" r:id="rId29"/>
          <w:footerReference w:type="default" r:id="rId30"/>
          <w:pgSz w:w="12240" w:h="15840"/>
          <w:pgMar w:top="1440" w:right="1440" w:bottom="1440" w:left="1440" w:header="720" w:footer="720" w:gutter="0"/>
          <w:pgNumType w:chapStyle="1"/>
          <w:cols w:space="720"/>
          <w:docGrid w:linePitch="360"/>
        </w:sectPr>
      </w:pPr>
      <w:r w:rsidRPr="003D1A87">
        <w:rPr>
          <w:noProof/>
        </w:rPr>
        <w:lastRenderedPageBreak/>
        <mc:AlternateContent>
          <mc:Choice Requires="wps">
            <w:drawing>
              <wp:inline distT="0" distB="0" distL="0" distR="0" wp14:anchorId="3BDAD3B9" wp14:editId="54F9321A">
                <wp:extent cx="5943600" cy="4673600"/>
                <wp:effectExtent l="0" t="0" r="0" b="0"/>
                <wp:docPr id="1449232801" name="Text Box 2"/>
                <wp:cNvGraphicFramePr/>
                <a:graphic xmlns:a="http://schemas.openxmlformats.org/drawingml/2006/main">
                  <a:graphicData uri="http://schemas.microsoft.com/office/word/2010/wordprocessingShape">
                    <wps:wsp>
                      <wps:cNvSpPr/>
                      <wps:spPr>
                        <a:xfrm>
                          <a:off x="0" y="0"/>
                          <a:ext cx="5943600" cy="4673600"/>
                        </a:xfrm>
                        <a:prstGeom prst="rect">
                          <a:avLst/>
                        </a:prstGeom>
                        <a:noFill/>
                        <a:ln w="6350">
                          <a:noFill/>
                        </a:ln>
                      </wps:spPr>
                      <wps:txbx>
                        <w:txbxContent>
                          <w:p w14:paraId="4F79ADD1" w14:textId="77777777" w:rsidR="003D1A87" w:rsidRDefault="003D1A87" w:rsidP="003D1A87">
                            <w:pPr>
                              <w:jc w:val="center"/>
                              <w:rPr>
                                <w:rFonts w:ascii="Verdana" w:eastAsia="Verdana" w:hAnsi="Verdana"/>
                                <w:b/>
                                <w:bCs/>
                                <w:color w:val="000000" w:themeColor="text1"/>
                                <w:sz w:val="72"/>
                                <w:szCs w:val="72"/>
                              </w:rPr>
                            </w:pPr>
                            <w:r>
                              <w:rPr>
                                <w:rFonts w:ascii="Verdana" w:eastAsia="Verdana" w:hAnsi="Verdana"/>
                                <w:b/>
                                <w:bCs/>
                                <w:color w:val="000000" w:themeColor="text1"/>
                                <w:sz w:val="72"/>
                                <w:szCs w:val="72"/>
                              </w:rPr>
                              <w:t>ATTACHMENT A</w:t>
                            </w:r>
                          </w:p>
                          <w:p w14:paraId="0A0E0D63" w14:textId="77777777" w:rsidR="003D1A87" w:rsidRDefault="003D1A87" w:rsidP="003D1A87">
                            <w:pPr>
                              <w:jc w:val="center"/>
                              <w:rPr>
                                <w:rFonts w:ascii="Verdana" w:eastAsia="Verdana" w:hAnsi="Verdana"/>
                                <w:b/>
                                <w:bCs/>
                                <w:color w:val="000000" w:themeColor="text1"/>
                                <w:sz w:val="72"/>
                                <w:szCs w:val="72"/>
                              </w:rPr>
                            </w:pPr>
                          </w:p>
                          <w:p w14:paraId="58243600" w14:textId="77777777" w:rsidR="003D1A87" w:rsidRDefault="003D1A87" w:rsidP="003D1A87">
                            <w:pPr>
                              <w:jc w:val="center"/>
                              <w:rPr>
                                <w:rFonts w:ascii="Verdana" w:eastAsia="Verdana" w:hAnsi="Verdana"/>
                                <w:b/>
                                <w:bCs/>
                                <w:color w:val="000000" w:themeColor="text1"/>
                                <w:sz w:val="72"/>
                                <w:szCs w:val="72"/>
                              </w:rPr>
                            </w:pPr>
                            <w:r w:rsidRPr="00867895">
                              <w:rPr>
                                <w:rFonts w:ascii="Verdana" w:eastAsia="Verdana" w:hAnsi="Verdana"/>
                                <w:b/>
                                <w:bCs/>
                                <w:color w:val="000000" w:themeColor="text1"/>
                                <w:sz w:val="72"/>
                                <w:szCs w:val="72"/>
                              </w:rPr>
                              <w:t xml:space="preserve">Granville County Opioid Settlement </w:t>
                            </w:r>
                          </w:p>
                          <w:p w14:paraId="00389032" w14:textId="77777777" w:rsidR="003D1A87" w:rsidRPr="00867895" w:rsidRDefault="003D1A87" w:rsidP="003D1A87">
                            <w:pPr>
                              <w:jc w:val="center"/>
                              <w:rPr>
                                <w:rFonts w:ascii="Verdana" w:eastAsia="Verdana" w:hAnsi="Verdana"/>
                                <w:b/>
                                <w:bCs/>
                                <w:color w:val="000000" w:themeColor="text1"/>
                                <w:sz w:val="72"/>
                                <w:szCs w:val="72"/>
                              </w:rPr>
                            </w:pPr>
                            <w:r>
                              <w:rPr>
                                <w:rFonts w:ascii="Verdana" w:eastAsia="Verdana" w:hAnsi="Verdana"/>
                                <w:b/>
                                <w:bCs/>
                                <w:color w:val="000000" w:themeColor="text1"/>
                                <w:sz w:val="72"/>
                                <w:szCs w:val="72"/>
                              </w:rPr>
                              <w:t xml:space="preserve">Funding Proposal Application </w:t>
                            </w:r>
                          </w:p>
                        </w:txbxContent>
                      </wps:txbx>
                      <wps:bodyPr spcFirstLastPara="0" wrap="square" anchor="t"/>
                    </wps:wsp>
                  </a:graphicData>
                </a:graphic>
              </wp:inline>
            </w:drawing>
          </mc:Choice>
          <mc:Fallback>
            <w:pict>
              <v:rect w14:anchorId="3BDAD3B9" id="Text Box 2" o:spid="_x0000_s1026" style="width:468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SigEAAPwCAAAOAAAAZHJzL2Uyb0RvYy54bWysUk1PIzEMvSPtf4hy387wVZZRp1xQ94Kg&#10;EvAD3EzSiZQv7NCZ/ns8obQr9rbaixPHzvPzsxd3o3dip5FsDK08n9VS6KBiZ8O2la8vq5+/pKAM&#10;oQMXg27lXpO8W/44Wwyp0Rexj67TKBgkUDOkVvY5p6aqSPXaA81i0oGDJqKHzC5uqw5hYHTvqou6&#10;nldDxC5hVJqIX+8/g3JZ8I3RKj8ZQzoL10rmlovFYjeTrZYLaLYIqbfqQAP+gYUHG7joEeoeMoh3&#10;tH9BeaswUjR5pqKvojFW6dIDd3Nef+vmuYekSy8sDqWjTPT/YNXj7jmtkWUYEjXE16mL0aCfTuYn&#10;xiLW/iiWHrNQ/Hh9e3U5r1lTxbGr+U1xGKc6fU9I+beOXkyXViJPo4gEuwfKn6lfKVO1EFfWuTIR&#10;F8TQyvnldV0+HCMM7gLXOJGdbnncjIcONrHbr1FQUivLRR+A8hqQR8pEBx5zK+ntHVBLAUH1kTch&#10;TztQAFniQv+wDtMM//RL1mlplx8AAAD//wMAUEsDBBQABgAIAAAAIQCLrYwU3QAAAAUBAAAPAAAA&#10;ZHJzL2Rvd25yZXYueG1sTI9BT8MwDIXvSPyHyEhcEEthYhul6YQQCAnEgW6X3dLGawuNUyVZW/j1&#10;eFzgYvnpWc/fy9aT7cSAPrSOFFzNEhBIlTMt1Qq2m6fLFYgQNRndOUIFXxhgnZ+eZDo1bqR3HIpY&#10;Cw6hkGoFTYx9KmWoGrQ6zFyPxN7eeasjS19L4/XI4baT10mykFa3xB8a3eNDg9VncbAK5h/LcTvc&#10;PH7jRVHa/cvu9Xnz5pU6P5vu70BEnOLfMRzxGR1yZirdgUwQnQIuEn8ne7fzBctSwfK4yDyT/+nz&#10;HwAAAP//AwBQSwECLQAUAAYACAAAACEAtoM4kv4AAADhAQAAEwAAAAAAAAAAAAAAAAAAAAAAW0Nv&#10;bnRlbnRfVHlwZXNdLnhtbFBLAQItABQABgAIAAAAIQA4/SH/1gAAAJQBAAALAAAAAAAAAAAAAAAA&#10;AC8BAABfcmVscy8ucmVsc1BLAQItABQABgAIAAAAIQA+UV9SigEAAPwCAAAOAAAAAAAAAAAAAAAA&#10;AC4CAABkcnMvZTJvRG9jLnhtbFBLAQItABQABgAIAAAAIQCLrYwU3QAAAAUBAAAPAAAAAAAAAAAA&#10;AAAAAOQDAABkcnMvZG93bnJldi54bWxQSwUGAAAAAAQABADzAAAA7gQAAAAA&#10;" filled="f" stroked="f" strokeweight=".5pt">
                <v:textbox>
                  <w:txbxContent>
                    <w:p w14:paraId="4F79ADD1" w14:textId="77777777" w:rsidR="003D1A87" w:rsidRDefault="003D1A87" w:rsidP="003D1A87">
                      <w:pPr>
                        <w:jc w:val="center"/>
                        <w:rPr>
                          <w:rFonts w:ascii="Verdana" w:eastAsia="Verdana" w:hAnsi="Verdana"/>
                          <w:b/>
                          <w:bCs/>
                          <w:color w:val="000000" w:themeColor="text1"/>
                          <w:sz w:val="72"/>
                          <w:szCs w:val="72"/>
                        </w:rPr>
                      </w:pPr>
                      <w:r>
                        <w:rPr>
                          <w:rFonts w:ascii="Verdana" w:eastAsia="Verdana" w:hAnsi="Verdana"/>
                          <w:b/>
                          <w:bCs/>
                          <w:color w:val="000000" w:themeColor="text1"/>
                          <w:sz w:val="72"/>
                          <w:szCs w:val="72"/>
                        </w:rPr>
                        <w:t>ATTACHMENT A</w:t>
                      </w:r>
                    </w:p>
                    <w:p w14:paraId="0A0E0D63" w14:textId="77777777" w:rsidR="003D1A87" w:rsidRDefault="003D1A87" w:rsidP="003D1A87">
                      <w:pPr>
                        <w:jc w:val="center"/>
                        <w:rPr>
                          <w:rFonts w:ascii="Verdana" w:eastAsia="Verdana" w:hAnsi="Verdana"/>
                          <w:b/>
                          <w:bCs/>
                          <w:color w:val="000000" w:themeColor="text1"/>
                          <w:sz w:val="72"/>
                          <w:szCs w:val="72"/>
                        </w:rPr>
                      </w:pPr>
                    </w:p>
                    <w:p w14:paraId="58243600" w14:textId="77777777" w:rsidR="003D1A87" w:rsidRDefault="003D1A87" w:rsidP="003D1A87">
                      <w:pPr>
                        <w:jc w:val="center"/>
                        <w:rPr>
                          <w:rFonts w:ascii="Verdana" w:eastAsia="Verdana" w:hAnsi="Verdana"/>
                          <w:b/>
                          <w:bCs/>
                          <w:color w:val="000000" w:themeColor="text1"/>
                          <w:sz w:val="72"/>
                          <w:szCs w:val="72"/>
                        </w:rPr>
                      </w:pPr>
                      <w:r w:rsidRPr="00867895">
                        <w:rPr>
                          <w:rFonts w:ascii="Verdana" w:eastAsia="Verdana" w:hAnsi="Verdana"/>
                          <w:b/>
                          <w:bCs/>
                          <w:color w:val="000000" w:themeColor="text1"/>
                          <w:sz w:val="72"/>
                          <w:szCs w:val="72"/>
                        </w:rPr>
                        <w:t xml:space="preserve">Granville County Opioid Settlement </w:t>
                      </w:r>
                    </w:p>
                    <w:p w14:paraId="00389032" w14:textId="77777777" w:rsidR="003D1A87" w:rsidRPr="00867895" w:rsidRDefault="003D1A87" w:rsidP="003D1A87">
                      <w:pPr>
                        <w:jc w:val="center"/>
                        <w:rPr>
                          <w:rFonts w:ascii="Verdana" w:eastAsia="Verdana" w:hAnsi="Verdana"/>
                          <w:b/>
                          <w:bCs/>
                          <w:color w:val="000000" w:themeColor="text1"/>
                          <w:sz w:val="72"/>
                          <w:szCs w:val="72"/>
                        </w:rPr>
                      </w:pPr>
                      <w:r>
                        <w:rPr>
                          <w:rFonts w:ascii="Verdana" w:eastAsia="Verdana" w:hAnsi="Verdana"/>
                          <w:b/>
                          <w:bCs/>
                          <w:color w:val="000000" w:themeColor="text1"/>
                          <w:sz w:val="72"/>
                          <w:szCs w:val="72"/>
                        </w:rPr>
                        <w:t xml:space="preserve">Funding Proposal Application </w:t>
                      </w:r>
                    </w:p>
                  </w:txbxContent>
                </v:textbox>
                <w10:anchorlock/>
              </v:rect>
            </w:pict>
          </mc:Fallback>
        </mc:AlternateContent>
      </w:r>
    </w:p>
    <w:tbl>
      <w:tblPr>
        <w:tblStyle w:val="TableGrid1"/>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898"/>
        <w:gridCol w:w="14"/>
        <w:gridCol w:w="706"/>
        <w:gridCol w:w="630"/>
        <w:gridCol w:w="93"/>
        <w:gridCol w:w="270"/>
        <w:gridCol w:w="1261"/>
        <w:gridCol w:w="720"/>
        <w:gridCol w:w="90"/>
        <w:gridCol w:w="2706"/>
      </w:tblGrid>
      <w:tr w:rsidR="003D1A87" w:rsidRPr="003D1A87" w14:paraId="661F5B07" w14:textId="77777777" w:rsidTr="0040208D">
        <w:tc>
          <w:tcPr>
            <w:tcW w:w="2886" w:type="dxa"/>
            <w:gridSpan w:val="3"/>
          </w:tcPr>
          <w:p w14:paraId="4E71CE26" w14:textId="77777777" w:rsidR="003D1A87" w:rsidRPr="003D1A87" w:rsidRDefault="003D1A87" w:rsidP="003D1A87">
            <w:r w:rsidRPr="003D1A87">
              <w:rPr>
                <w:noProof/>
              </w:rPr>
              <w:lastRenderedPageBreak/>
              <w:drawing>
                <wp:inline distT="0" distB="0" distL="0" distR="0" wp14:anchorId="7703FDBD" wp14:editId="6F2A23E2">
                  <wp:extent cx="1371600" cy="1371600"/>
                  <wp:effectExtent l="0" t="0" r="0" b="0"/>
                  <wp:docPr id="139110532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105323" name="Picture 1" descr="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EFE6B10" w14:textId="77777777" w:rsidR="003D1A87" w:rsidRPr="003D1A87" w:rsidRDefault="003D1A87" w:rsidP="003D1A87"/>
        </w:tc>
        <w:tc>
          <w:tcPr>
            <w:tcW w:w="6474" w:type="dxa"/>
            <w:gridSpan w:val="8"/>
          </w:tcPr>
          <w:p w14:paraId="015E4060" w14:textId="77777777" w:rsidR="003D1A87" w:rsidRPr="003D1A87" w:rsidRDefault="003D1A87" w:rsidP="003D1A87">
            <w:pPr>
              <w:keepNext/>
              <w:widowControl w:val="0"/>
              <w:spacing w:before="240" w:after="60"/>
              <w:jc w:val="center"/>
              <w:outlineLvl w:val="0"/>
              <w:rPr>
                <w:rFonts w:ascii="Calibri" w:eastAsia="Times New Roman" w:hAnsi="Calibri" w:cs="Calibri"/>
                <w:b/>
                <w:snapToGrid w:val="0"/>
                <w:kern w:val="28"/>
                <w:sz w:val="28"/>
                <w:szCs w:val="28"/>
                <w14:ligatures w14:val="none"/>
              </w:rPr>
            </w:pPr>
            <w:r w:rsidRPr="003D1A87">
              <w:rPr>
                <w:rFonts w:ascii="Calibri" w:eastAsia="Times New Roman" w:hAnsi="Calibri" w:cs="Calibri"/>
                <w:b/>
                <w:snapToGrid w:val="0"/>
                <w:kern w:val="28"/>
                <w:sz w:val="28"/>
                <w:szCs w:val="28"/>
                <w14:ligatures w14:val="none"/>
              </w:rPr>
              <w:t>GRANVILLE COUNTY</w:t>
            </w:r>
          </w:p>
          <w:p w14:paraId="17D84439" w14:textId="77777777" w:rsidR="003D1A87" w:rsidRPr="003D1A87" w:rsidRDefault="003D1A87" w:rsidP="003D1A87">
            <w:pPr>
              <w:jc w:val="center"/>
              <w:rPr>
                <w:rFonts w:ascii="Calibri" w:hAnsi="Calibri" w:cs="Calibri"/>
                <w:b/>
                <w:sz w:val="28"/>
                <w:szCs w:val="28"/>
              </w:rPr>
            </w:pPr>
            <w:r w:rsidRPr="003D1A87">
              <w:rPr>
                <w:rFonts w:ascii="Calibri" w:hAnsi="Calibri" w:cs="Calibri"/>
                <w:b/>
                <w:sz w:val="28"/>
                <w:szCs w:val="28"/>
              </w:rPr>
              <w:t>HIGH IMPACT OPIOID ABATEMENT STRATEGIES</w:t>
            </w:r>
          </w:p>
          <w:p w14:paraId="5EBDEBAA" w14:textId="77777777" w:rsidR="003D1A87" w:rsidRPr="003D1A87" w:rsidRDefault="003D1A87" w:rsidP="003D1A87">
            <w:pPr>
              <w:jc w:val="center"/>
              <w:rPr>
                <w:rFonts w:ascii="Calibri" w:hAnsi="Calibri" w:cs="Calibri"/>
                <w:b/>
                <w:sz w:val="28"/>
                <w:szCs w:val="28"/>
              </w:rPr>
            </w:pPr>
          </w:p>
          <w:p w14:paraId="3706BD80" w14:textId="77777777" w:rsidR="003D1A87" w:rsidRPr="003D1A87" w:rsidRDefault="003D1A87" w:rsidP="003D1A87">
            <w:pPr>
              <w:jc w:val="center"/>
              <w:rPr>
                <w:rFonts w:ascii="Calibri" w:hAnsi="Calibri" w:cs="Calibri"/>
                <w:b/>
                <w:sz w:val="28"/>
                <w:szCs w:val="28"/>
              </w:rPr>
            </w:pPr>
            <w:r w:rsidRPr="003D1A87">
              <w:rPr>
                <w:rFonts w:ascii="Calibri" w:hAnsi="Calibri" w:cs="Calibri"/>
                <w:b/>
                <w:sz w:val="28"/>
                <w:szCs w:val="28"/>
              </w:rPr>
              <w:t>Funding Proposal Application Form</w:t>
            </w:r>
          </w:p>
          <w:p w14:paraId="18A0A67A" w14:textId="77777777" w:rsidR="003D1A87" w:rsidRPr="003D1A87" w:rsidRDefault="003D1A87" w:rsidP="003D1A87">
            <w:pPr>
              <w:jc w:val="center"/>
              <w:rPr>
                <w:rFonts w:ascii="Calibri" w:hAnsi="Calibri" w:cs="Calibri"/>
                <w:b/>
                <w:sz w:val="28"/>
                <w:szCs w:val="28"/>
              </w:rPr>
            </w:pPr>
          </w:p>
        </w:tc>
      </w:tr>
      <w:tr w:rsidR="003D1A87" w:rsidRPr="003D1A87" w14:paraId="3C583CE6"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11"/>
            <w:shd w:val="clear" w:color="auto" w:fill="BFBFBF" w:themeFill="background1" w:themeFillShade="BF"/>
          </w:tcPr>
          <w:p w14:paraId="5BF40B09" w14:textId="77777777" w:rsidR="003D1A87" w:rsidRPr="003D1A87" w:rsidRDefault="003D1A87" w:rsidP="003D1A87">
            <w:pPr>
              <w:keepNext/>
              <w:widowControl w:val="0"/>
              <w:spacing w:after="60"/>
              <w:outlineLvl w:val="0"/>
              <w:rPr>
                <w:rFonts w:ascii="Arial" w:eastAsia="Times New Roman" w:hAnsi="Arial" w:cstheme="minorHAnsi"/>
                <w:b/>
                <w:snapToGrid w:val="0"/>
                <w:kern w:val="28"/>
                <w:sz w:val="24"/>
                <w:szCs w:val="18"/>
                <w14:ligatures w14:val="none"/>
              </w:rPr>
            </w:pPr>
            <w:r w:rsidRPr="003D1A87">
              <w:rPr>
                <w:rFonts w:ascii="Arial" w:eastAsia="Times New Roman" w:hAnsi="Arial" w:cs="Times New Roman"/>
                <w:b/>
                <w:snapToGrid w:val="0"/>
                <w:kern w:val="28"/>
                <w:sz w:val="24"/>
                <w:szCs w:val="18"/>
                <w14:ligatures w14:val="none"/>
              </w:rPr>
              <w:t>Applicant Agency: General Information</w:t>
            </w:r>
          </w:p>
        </w:tc>
      </w:tr>
      <w:tr w:rsidR="003D1A87" w:rsidRPr="003D1A87" w14:paraId="630D3358"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20251B39" w14:textId="77777777" w:rsidR="003D1A87" w:rsidRPr="003D1A87" w:rsidRDefault="003D1A87" w:rsidP="003D1A87">
            <w:pPr>
              <w:jc w:val="right"/>
              <w:rPr>
                <w:b/>
                <w:bCs/>
              </w:rPr>
            </w:pPr>
            <w:r w:rsidRPr="003D1A87">
              <w:rPr>
                <w:b/>
                <w:bCs/>
              </w:rPr>
              <w:t>Legal Name</w:t>
            </w:r>
          </w:p>
        </w:tc>
        <w:sdt>
          <w:sdtPr>
            <w:rPr>
              <w:rFonts w:cstheme="minorHAnsi"/>
              <w:sz w:val="24"/>
              <w:szCs w:val="24"/>
            </w:rPr>
            <w:id w:val="68094385"/>
            <w:placeholder>
              <w:docPart w:val="49F3B6FED78247EB9E7EB1726296704D"/>
            </w:placeholder>
            <w:showingPlcHdr/>
          </w:sdtPr>
          <w:sdtContent>
            <w:tc>
              <w:tcPr>
                <w:tcW w:w="7385" w:type="dxa"/>
                <w:gridSpan w:val="10"/>
                <w:vAlign w:val="bottom"/>
              </w:tcPr>
              <w:p w14:paraId="4A92211D"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4D5EC339"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0C77A0B2" w14:textId="77777777" w:rsidR="003D1A87" w:rsidRPr="003D1A87" w:rsidRDefault="003D1A87" w:rsidP="003D1A87">
            <w:pPr>
              <w:jc w:val="right"/>
              <w:rPr>
                <w:b/>
                <w:bCs/>
              </w:rPr>
            </w:pPr>
            <w:r w:rsidRPr="003D1A87">
              <w:rPr>
                <w:b/>
                <w:bCs/>
              </w:rPr>
              <w:t>Address</w:t>
            </w:r>
          </w:p>
        </w:tc>
        <w:sdt>
          <w:sdtPr>
            <w:rPr>
              <w:rFonts w:cstheme="minorHAnsi"/>
              <w:sz w:val="24"/>
              <w:szCs w:val="24"/>
            </w:rPr>
            <w:id w:val="1919745975"/>
            <w:placeholder>
              <w:docPart w:val="49F3B6FED78247EB9E7EB1726296704D"/>
            </w:placeholder>
            <w:showingPlcHdr/>
          </w:sdtPr>
          <w:sdtContent>
            <w:tc>
              <w:tcPr>
                <w:tcW w:w="7385" w:type="dxa"/>
                <w:gridSpan w:val="10"/>
                <w:vAlign w:val="bottom"/>
              </w:tcPr>
              <w:p w14:paraId="645C8B74"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5FA5469C"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7"/>
        </w:trPr>
        <w:tc>
          <w:tcPr>
            <w:tcW w:w="1975" w:type="dxa"/>
            <w:vAlign w:val="bottom"/>
          </w:tcPr>
          <w:p w14:paraId="477432A1" w14:textId="77777777" w:rsidR="003D1A87" w:rsidRPr="003D1A87" w:rsidRDefault="003D1A87" w:rsidP="003D1A87">
            <w:pPr>
              <w:jc w:val="right"/>
              <w:rPr>
                <w:b/>
                <w:bCs/>
              </w:rPr>
            </w:pPr>
            <w:r w:rsidRPr="003D1A87">
              <w:rPr>
                <w:b/>
                <w:bCs/>
              </w:rPr>
              <w:t xml:space="preserve">Type of Agency </w:t>
            </w:r>
          </w:p>
          <w:p w14:paraId="4FC72AEC" w14:textId="77777777" w:rsidR="003D1A87" w:rsidRPr="003D1A87" w:rsidRDefault="003D1A87" w:rsidP="003D1A87">
            <w:pPr>
              <w:jc w:val="right"/>
              <w:rPr>
                <w:b/>
                <w:bCs/>
              </w:rPr>
            </w:pPr>
            <w:r w:rsidRPr="003D1A87">
              <w:rPr>
                <w:b/>
                <w:bCs/>
              </w:rPr>
              <w:t>(check one)</w:t>
            </w:r>
          </w:p>
        </w:tc>
        <w:tc>
          <w:tcPr>
            <w:tcW w:w="2340" w:type="dxa"/>
            <w:gridSpan w:val="5"/>
            <w:vAlign w:val="bottom"/>
          </w:tcPr>
          <w:p w14:paraId="26C670CF" w14:textId="77777777" w:rsidR="003D1A87" w:rsidRPr="003D1A87" w:rsidRDefault="00000000" w:rsidP="003D1A87">
            <w:sdt>
              <w:sdtPr>
                <w:id w:val="1771035240"/>
                <w14:checkbox>
                  <w14:checked w14:val="0"/>
                  <w14:checkedState w14:val="2612" w14:font="MS Gothic"/>
                  <w14:uncheckedState w14:val="2610" w14:font="MS Gothic"/>
                </w14:checkbox>
              </w:sdtPr>
              <w:sdtContent>
                <w:r w:rsidR="003D1A87" w:rsidRPr="003D1A87">
                  <w:rPr>
                    <w:rFonts w:ascii="Segoe UI Symbol" w:hAnsi="Segoe UI Symbol" w:cs="Segoe UI Symbol"/>
                  </w:rPr>
                  <w:t>☐</w:t>
                </w:r>
              </w:sdtContent>
            </w:sdt>
            <w:r w:rsidR="003D1A87" w:rsidRPr="003D1A87">
              <w:t xml:space="preserve"> Government/ </w:t>
            </w:r>
          </w:p>
          <w:p w14:paraId="25E27D35" w14:textId="77777777" w:rsidR="003D1A87" w:rsidRPr="003D1A87" w:rsidRDefault="003D1A87" w:rsidP="003D1A87">
            <w:r w:rsidRPr="003D1A87">
              <w:t>Public Authority</w:t>
            </w:r>
          </w:p>
        </w:tc>
        <w:tc>
          <w:tcPr>
            <w:tcW w:w="2340" w:type="dxa"/>
            <w:gridSpan w:val="4"/>
            <w:vAlign w:val="bottom"/>
          </w:tcPr>
          <w:p w14:paraId="7CEA2315" w14:textId="77777777" w:rsidR="003D1A87" w:rsidRPr="003D1A87" w:rsidRDefault="00000000" w:rsidP="003D1A87">
            <w:sdt>
              <w:sdtPr>
                <w:id w:val="-1247185786"/>
                <w14:checkbox>
                  <w14:checked w14:val="0"/>
                  <w14:checkedState w14:val="2612" w14:font="MS Gothic"/>
                  <w14:uncheckedState w14:val="2610" w14:font="MS Gothic"/>
                </w14:checkbox>
              </w:sdtPr>
              <w:sdtContent>
                <w:r w:rsidR="003D1A87" w:rsidRPr="003D1A87">
                  <w:rPr>
                    <w:rFonts w:ascii="Segoe UI Symbol" w:hAnsi="Segoe UI Symbol" w:cs="Segoe UI Symbol"/>
                  </w:rPr>
                  <w:t>☐</w:t>
                </w:r>
              </w:sdtContent>
            </w:sdt>
            <w:r w:rsidR="003D1A87" w:rsidRPr="003D1A87">
              <w:t xml:space="preserve"> Non-Profit</w:t>
            </w:r>
          </w:p>
        </w:tc>
        <w:tc>
          <w:tcPr>
            <w:tcW w:w="2705" w:type="dxa"/>
            <w:vAlign w:val="bottom"/>
          </w:tcPr>
          <w:p w14:paraId="3D50CBC0" w14:textId="77777777" w:rsidR="003D1A87" w:rsidRPr="003D1A87" w:rsidRDefault="00000000" w:rsidP="003D1A87">
            <w:sdt>
              <w:sdtPr>
                <w:id w:val="2146613912"/>
                <w14:checkbox>
                  <w14:checked w14:val="0"/>
                  <w14:checkedState w14:val="2612" w14:font="MS Gothic"/>
                  <w14:uncheckedState w14:val="2610" w14:font="MS Gothic"/>
                </w14:checkbox>
              </w:sdtPr>
              <w:sdtContent>
                <w:r w:rsidR="003D1A87" w:rsidRPr="003D1A87">
                  <w:rPr>
                    <w:rFonts w:ascii="Segoe UI Symbol" w:hAnsi="Segoe UI Symbol" w:cs="Segoe UI Symbol"/>
                  </w:rPr>
                  <w:t>☐</w:t>
                </w:r>
              </w:sdtContent>
            </w:sdt>
            <w:r w:rsidR="003D1A87" w:rsidRPr="003D1A87">
              <w:t xml:space="preserve"> For-Profit Business</w:t>
            </w:r>
          </w:p>
        </w:tc>
      </w:tr>
      <w:tr w:rsidR="003D1A87" w:rsidRPr="003D1A87" w14:paraId="515ECBAA"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6292C1E9" w14:textId="77777777" w:rsidR="003D1A87" w:rsidRPr="003D1A87" w:rsidRDefault="003D1A87" w:rsidP="003D1A87">
            <w:pPr>
              <w:jc w:val="right"/>
              <w:rPr>
                <w:b/>
                <w:bCs/>
              </w:rPr>
            </w:pPr>
            <w:r w:rsidRPr="003D1A87">
              <w:rPr>
                <w:b/>
                <w:bCs/>
              </w:rPr>
              <w:t>Telephone</w:t>
            </w:r>
          </w:p>
        </w:tc>
        <w:sdt>
          <w:sdtPr>
            <w:rPr>
              <w:rFonts w:cstheme="minorHAnsi"/>
              <w:b/>
              <w:bCs/>
              <w:sz w:val="24"/>
              <w:szCs w:val="24"/>
            </w:rPr>
            <w:id w:val="-1779634143"/>
            <w:placeholder>
              <w:docPart w:val="49F3B6FED78247EB9E7EB1726296704D"/>
            </w:placeholder>
            <w:showingPlcHdr/>
          </w:sdtPr>
          <w:sdtContent>
            <w:tc>
              <w:tcPr>
                <w:tcW w:w="7385" w:type="dxa"/>
                <w:gridSpan w:val="10"/>
                <w:vAlign w:val="bottom"/>
              </w:tcPr>
              <w:p w14:paraId="3325EF6C" w14:textId="77777777" w:rsidR="003D1A87" w:rsidRPr="003D1A87" w:rsidRDefault="003D1A87" w:rsidP="003D1A87">
                <w:pPr>
                  <w:rPr>
                    <w:rFonts w:cstheme="minorHAnsi"/>
                    <w:b/>
                    <w:bCs/>
                    <w:sz w:val="24"/>
                    <w:szCs w:val="24"/>
                  </w:rPr>
                </w:pPr>
                <w:r w:rsidRPr="003D1A87">
                  <w:rPr>
                    <w:color w:val="666666"/>
                  </w:rPr>
                  <w:t>Click or tap here to enter text.</w:t>
                </w:r>
              </w:p>
            </w:tc>
          </w:sdtContent>
        </w:sdt>
      </w:tr>
      <w:tr w:rsidR="003D1A87" w:rsidRPr="003D1A87" w14:paraId="7E56C390"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3CB812E6" w14:textId="77777777" w:rsidR="003D1A87" w:rsidRPr="003D1A87" w:rsidRDefault="003D1A87" w:rsidP="003D1A87">
            <w:pPr>
              <w:jc w:val="right"/>
              <w:rPr>
                <w:b/>
                <w:bCs/>
              </w:rPr>
            </w:pPr>
            <w:r w:rsidRPr="003D1A87">
              <w:rPr>
                <w:b/>
                <w:bCs/>
              </w:rPr>
              <w:t>Website</w:t>
            </w:r>
          </w:p>
        </w:tc>
        <w:sdt>
          <w:sdtPr>
            <w:rPr>
              <w:rFonts w:cstheme="minorHAnsi"/>
              <w:sz w:val="24"/>
              <w:szCs w:val="24"/>
            </w:rPr>
            <w:id w:val="-1093086600"/>
            <w:placeholder>
              <w:docPart w:val="49F3B6FED78247EB9E7EB1726296704D"/>
            </w:placeholder>
            <w:showingPlcHdr/>
          </w:sdtPr>
          <w:sdtContent>
            <w:tc>
              <w:tcPr>
                <w:tcW w:w="7385" w:type="dxa"/>
                <w:gridSpan w:val="10"/>
                <w:vAlign w:val="bottom"/>
              </w:tcPr>
              <w:p w14:paraId="7CB9C8BC"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4E4DDE09"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61996179" w14:textId="77777777" w:rsidR="003D1A87" w:rsidRPr="003D1A87" w:rsidRDefault="003D1A87" w:rsidP="003D1A87">
            <w:pPr>
              <w:jc w:val="right"/>
              <w:rPr>
                <w:b/>
                <w:bCs/>
              </w:rPr>
            </w:pPr>
            <w:r w:rsidRPr="003D1A87">
              <w:rPr>
                <w:b/>
                <w:bCs/>
              </w:rPr>
              <w:t>Primary Contact Full Name</w:t>
            </w:r>
          </w:p>
        </w:tc>
        <w:sdt>
          <w:sdtPr>
            <w:rPr>
              <w:rFonts w:cstheme="minorHAnsi"/>
              <w:sz w:val="24"/>
              <w:szCs w:val="24"/>
            </w:rPr>
            <w:id w:val="-344721008"/>
            <w:placeholder>
              <w:docPart w:val="49F3B6FED78247EB9E7EB1726296704D"/>
            </w:placeholder>
            <w:showingPlcHdr/>
          </w:sdtPr>
          <w:sdtContent>
            <w:tc>
              <w:tcPr>
                <w:tcW w:w="7385" w:type="dxa"/>
                <w:gridSpan w:val="10"/>
                <w:vAlign w:val="bottom"/>
              </w:tcPr>
              <w:p w14:paraId="543D4A07"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1C2B401E"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1C4BE3E7" w14:textId="77777777" w:rsidR="003D1A87" w:rsidRPr="003D1A87" w:rsidRDefault="003D1A87" w:rsidP="003D1A87">
            <w:pPr>
              <w:jc w:val="right"/>
              <w:rPr>
                <w:b/>
                <w:bCs/>
              </w:rPr>
            </w:pPr>
            <w:r w:rsidRPr="003D1A87">
              <w:rPr>
                <w:b/>
                <w:bCs/>
              </w:rPr>
              <w:t>Title</w:t>
            </w:r>
          </w:p>
        </w:tc>
        <w:sdt>
          <w:sdtPr>
            <w:rPr>
              <w:rFonts w:cstheme="minorHAnsi"/>
              <w:sz w:val="24"/>
              <w:szCs w:val="24"/>
            </w:rPr>
            <w:id w:val="-163790978"/>
            <w:placeholder>
              <w:docPart w:val="49F3B6FED78247EB9E7EB1726296704D"/>
            </w:placeholder>
            <w:showingPlcHdr/>
          </w:sdtPr>
          <w:sdtContent>
            <w:tc>
              <w:tcPr>
                <w:tcW w:w="7385" w:type="dxa"/>
                <w:gridSpan w:val="10"/>
                <w:vAlign w:val="bottom"/>
              </w:tcPr>
              <w:p w14:paraId="2672C639"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29922675"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42477658" w14:textId="77777777" w:rsidR="003D1A87" w:rsidRPr="003D1A87" w:rsidRDefault="003D1A87" w:rsidP="003D1A87">
            <w:pPr>
              <w:jc w:val="right"/>
              <w:rPr>
                <w:b/>
                <w:bCs/>
              </w:rPr>
            </w:pPr>
            <w:r w:rsidRPr="003D1A87">
              <w:rPr>
                <w:b/>
                <w:bCs/>
              </w:rPr>
              <w:t>Email</w:t>
            </w:r>
          </w:p>
        </w:tc>
        <w:tc>
          <w:tcPr>
            <w:tcW w:w="7385" w:type="dxa"/>
            <w:gridSpan w:val="10"/>
            <w:vAlign w:val="bottom"/>
          </w:tcPr>
          <w:p w14:paraId="4A93F7B1" w14:textId="77777777" w:rsidR="003D1A87" w:rsidRPr="003D1A87" w:rsidRDefault="003D1A87" w:rsidP="003D1A87">
            <w:pPr>
              <w:rPr>
                <w:rFonts w:cstheme="minorHAnsi"/>
                <w:sz w:val="24"/>
                <w:szCs w:val="24"/>
              </w:rPr>
            </w:pPr>
            <w:r w:rsidRPr="003D1A87">
              <w:rPr>
                <w:rFonts w:cstheme="minorHAnsi"/>
                <w:sz w:val="24"/>
                <w:szCs w:val="24"/>
              </w:rPr>
              <w:t xml:space="preserve"> </w:t>
            </w:r>
            <w:sdt>
              <w:sdtPr>
                <w:rPr>
                  <w:rFonts w:cstheme="minorHAnsi"/>
                  <w:sz w:val="24"/>
                  <w:szCs w:val="24"/>
                </w:rPr>
                <w:id w:val="-1025626870"/>
                <w:placeholder>
                  <w:docPart w:val="49F3B6FED78247EB9E7EB1726296704D"/>
                </w:placeholder>
                <w:showingPlcHdr/>
              </w:sdtPr>
              <w:sdtContent>
                <w:r w:rsidRPr="003D1A87">
                  <w:rPr>
                    <w:color w:val="666666"/>
                  </w:rPr>
                  <w:t>Click or tap here to enter text.</w:t>
                </w:r>
              </w:sdtContent>
            </w:sdt>
            <w:r w:rsidRPr="003D1A87">
              <w:rPr>
                <w:rFonts w:cstheme="minorHAnsi"/>
                <w:sz w:val="24"/>
                <w:szCs w:val="24"/>
              </w:rPr>
              <w:t xml:space="preserve"> </w:t>
            </w:r>
          </w:p>
        </w:tc>
      </w:tr>
      <w:tr w:rsidR="003D1A87" w:rsidRPr="003D1A87" w14:paraId="4BEB31EC"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66DA1238" w14:textId="77777777" w:rsidR="003D1A87" w:rsidRPr="003D1A87" w:rsidRDefault="003D1A87" w:rsidP="003D1A87">
            <w:pPr>
              <w:jc w:val="right"/>
              <w:rPr>
                <w:b/>
                <w:bCs/>
              </w:rPr>
            </w:pPr>
            <w:r w:rsidRPr="003D1A87">
              <w:rPr>
                <w:b/>
                <w:bCs/>
              </w:rPr>
              <w:t>Telephone</w:t>
            </w:r>
          </w:p>
        </w:tc>
        <w:sdt>
          <w:sdtPr>
            <w:rPr>
              <w:rFonts w:cstheme="minorHAnsi"/>
              <w:sz w:val="24"/>
              <w:szCs w:val="24"/>
            </w:rPr>
            <w:id w:val="1224345040"/>
            <w:placeholder>
              <w:docPart w:val="49F3B6FED78247EB9E7EB1726296704D"/>
            </w:placeholder>
            <w:showingPlcHdr/>
          </w:sdtPr>
          <w:sdtContent>
            <w:tc>
              <w:tcPr>
                <w:tcW w:w="7385" w:type="dxa"/>
                <w:gridSpan w:val="10"/>
                <w:vAlign w:val="bottom"/>
              </w:tcPr>
              <w:p w14:paraId="56F9E5A1"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54164615"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975" w:type="dxa"/>
            <w:vAlign w:val="bottom"/>
          </w:tcPr>
          <w:p w14:paraId="18E6FBCF" w14:textId="77777777" w:rsidR="003D1A87" w:rsidRPr="003D1A87" w:rsidRDefault="003D1A87" w:rsidP="003D1A87">
            <w:pPr>
              <w:jc w:val="right"/>
              <w:rPr>
                <w:b/>
                <w:bCs/>
              </w:rPr>
            </w:pPr>
            <w:r w:rsidRPr="003D1A87">
              <w:rPr>
                <w:b/>
                <w:bCs/>
              </w:rPr>
              <w:t>Name of Project</w:t>
            </w:r>
          </w:p>
        </w:tc>
        <w:sdt>
          <w:sdtPr>
            <w:rPr>
              <w:rFonts w:cstheme="minorHAnsi"/>
              <w:sz w:val="24"/>
              <w:szCs w:val="24"/>
            </w:rPr>
            <w:id w:val="-866757314"/>
            <w:placeholder>
              <w:docPart w:val="49F3B6FED78247EB9E7EB1726296704D"/>
            </w:placeholder>
            <w:showingPlcHdr/>
          </w:sdtPr>
          <w:sdtContent>
            <w:tc>
              <w:tcPr>
                <w:tcW w:w="7385" w:type="dxa"/>
                <w:gridSpan w:val="10"/>
                <w:vAlign w:val="bottom"/>
              </w:tcPr>
              <w:p w14:paraId="7056FC34" w14:textId="77777777" w:rsidR="003D1A87" w:rsidRPr="003D1A87" w:rsidRDefault="003D1A87" w:rsidP="003D1A87">
                <w:pPr>
                  <w:rPr>
                    <w:rFonts w:cstheme="minorHAnsi"/>
                    <w:sz w:val="24"/>
                    <w:szCs w:val="24"/>
                  </w:rPr>
                </w:pPr>
                <w:r w:rsidRPr="003D1A87">
                  <w:rPr>
                    <w:color w:val="666666"/>
                  </w:rPr>
                  <w:t>Click or tap here to enter text.</w:t>
                </w:r>
              </w:p>
            </w:tc>
          </w:sdtContent>
        </w:sdt>
      </w:tr>
      <w:tr w:rsidR="003D1A87" w:rsidRPr="003D1A87" w14:paraId="1202D846"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4222" w:type="dxa"/>
            <w:gridSpan w:val="5"/>
            <w:tcBorders>
              <w:right w:val="single" w:sz="4" w:space="0" w:color="auto"/>
            </w:tcBorders>
            <w:vAlign w:val="bottom"/>
          </w:tcPr>
          <w:p w14:paraId="758B82BF" w14:textId="77777777" w:rsidR="003D1A87" w:rsidRPr="003D1A87" w:rsidRDefault="003D1A87" w:rsidP="003D1A87">
            <w:pPr>
              <w:spacing w:before="240"/>
              <w:jc w:val="right"/>
              <w:rPr>
                <w:b/>
                <w:bCs/>
              </w:rPr>
            </w:pPr>
            <w:r w:rsidRPr="003D1A87">
              <w:rPr>
                <w:b/>
                <w:bCs/>
              </w:rPr>
              <w:t>Total Application Funding Requested</w:t>
            </w:r>
          </w:p>
        </w:tc>
        <w:tc>
          <w:tcPr>
            <w:tcW w:w="363" w:type="dxa"/>
            <w:gridSpan w:val="2"/>
            <w:tcBorders>
              <w:top w:val="single" w:sz="4" w:space="0" w:color="auto"/>
              <w:left w:val="single" w:sz="4" w:space="0" w:color="auto"/>
              <w:bottom w:val="single" w:sz="4" w:space="0" w:color="auto"/>
              <w:right w:val="nil"/>
            </w:tcBorders>
          </w:tcPr>
          <w:p w14:paraId="0423C18B" w14:textId="77777777" w:rsidR="003D1A87" w:rsidRPr="003D1A87" w:rsidRDefault="003D1A87" w:rsidP="003D1A87">
            <w:pPr>
              <w:spacing w:before="240"/>
            </w:pPr>
            <w:r w:rsidRPr="003D1A87">
              <w:t>$</w:t>
            </w:r>
          </w:p>
        </w:tc>
        <w:sdt>
          <w:sdtPr>
            <w:rPr>
              <w:rFonts w:cstheme="minorHAnsi"/>
              <w:b/>
              <w:bCs/>
              <w:sz w:val="24"/>
              <w:szCs w:val="24"/>
            </w:rPr>
            <w:id w:val="2112554944"/>
            <w:placeholder>
              <w:docPart w:val="49F3B6FED78247EB9E7EB1726296704D"/>
            </w:placeholder>
            <w:showingPlcHdr/>
          </w:sdtPr>
          <w:sdtContent>
            <w:tc>
              <w:tcPr>
                <w:tcW w:w="4775" w:type="dxa"/>
                <w:gridSpan w:val="4"/>
                <w:tcBorders>
                  <w:top w:val="single" w:sz="4" w:space="0" w:color="auto"/>
                  <w:left w:val="nil"/>
                  <w:bottom w:val="single" w:sz="4" w:space="0" w:color="auto"/>
                  <w:right w:val="single" w:sz="4" w:space="0" w:color="auto"/>
                </w:tcBorders>
              </w:tcPr>
              <w:p w14:paraId="6AC49130" w14:textId="77777777" w:rsidR="003D1A87" w:rsidRPr="003D1A87" w:rsidRDefault="003D1A87" w:rsidP="003D1A87">
                <w:pPr>
                  <w:spacing w:before="240"/>
                  <w:rPr>
                    <w:rFonts w:cstheme="minorHAnsi"/>
                    <w:b/>
                    <w:bCs/>
                    <w:sz w:val="24"/>
                    <w:szCs w:val="24"/>
                  </w:rPr>
                </w:pPr>
                <w:r w:rsidRPr="003D1A87">
                  <w:rPr>
                    <w:color w:val="666666"/>
                  </w:rPr>
                  <w:t>Click or tap here to enter text.</w:t>
                </w:r>
              </w:p>
            </w:tc>
          </w:sdtContent>
        </w:sdt>
      </w:tr>
      <w:tr w:rsidR="003D1A87" w:rsidRPr="003D1A87" w14:paraId="40503922"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2" w:type="dxa"/>
            <w:gridSpan w:val="2"/>
            <w:tcBorders>
              <w:top w:val="single" w:sz="4" w:space="0" w:color="auto"/>
            </w:tcBorders>
            <w:vAlign w:val="bottom"/>
          </w:tcPr>
          <w:p w14:paraId="122FB63F" w14:textId="77777777" w:rsidR="003D1A87" w:rsidRPr="003D1A87" w:rsidRDefault="003D1A87" w:rsidP="003D1A87">
            <w:pPr>
              <w:spacing w:before="240"/>
              <w:rPr>
                <w:b/>
                <w:bCs/>
              </w:rPr>
            </w:pPr>
            <w:r w:rsidRPr="003D1A87">
              <w:rPr>
                <w:b/>
                <w:bCs/>
              </w:rPr>
              <w:t>Funding Period (MM/DD/YYYY)</w:t>
            </w:r>
          </w:p>
        </w:tc>
        <w:tc>
          <w:tcPr>
            <w:tcW w:w="720" w:type="dxa"/>
            <w:gridSpan w:val="2"/>
            <w:tcBorders>
              <w:top w:val="single" w:sz="4" w:space="0" w:color="auto"/>
            </w:tcBorders>
            <w:vAlign w:val="bottom"/>
          </w:tcPr>
          <w:p w14:paraId="4B6F46EF" w14:textId="77777777" w:rsidR="003D1A87" w:rsidRPr="003D1A87" w:rsidRDefault="003D1A87" w:rsidP="003D1A87">
            <w:pPr>
              <w:spacing w:before="240"/>
            </w:pPr>
            <w:r w:rsidRPr="003D1A87">
              <w:t>Start Date</w:t>
            </w:r>
          </w:p>
        </w:tc>
        <w:sdt>
          <w:sdtPr>
            <w:rPr>
              <w:rFonts w:cstheme="minorHAnsi"/>
              <w:sz w:val="24"/>
              <w:szCs w:val="24"/>
            </w:rPr>
            <w:id w:val="328331116"/>
            <w:placeholder>
              <w:docPart w:val="49F3B6FED78247EB9E7EB1726296704D"/>
            </w:placeholder>
          </w:sdtPr>
          <w:sdtContent>
            <w:tc>
              <w:tcPr>
                <w:tcW w:w="2253" w:type="dxa"/>
                <w:gridSpan w:val="4"/>
                <w:tcBorders>
                  <w:top w:val="single" w:sz="4" w:space="0" w:color="auto"/>
                </w:tcBorders>
                <w:vAlign w:val="bottom"/>
              </w:tcPr>
              <w:p w14:paraId="07011392" w14:textId="77777777" w:rsidR="003D1A87" w:rsidRPr="003D1A87" w:rsidRDefault="003D1A87" w:rsidP="003D1A87">
                <w:pPr>
                  <w:spacing w:before="240"/>
                  <w:rPr>
                    <w:rFonts w:cstheme="minorHAnsi"/>
                    <w:sz w:val="24"/>
                    <w:szCs w:val="24"/>
                  </w:rPr>
                </w:pPr>
                <w:r w:rsidRPr="003D1A87">
                  <w:rPr>
                    <w:rFonts w:cstheme="minorHAnsi"/>
                    <w:sz w:val="24"/>
                    <w:szCs w:val="24"/>
                  </w:rPr>
                  <w:t>06/01/2024</w:t>
                </w:r>
              </w:p>
            </w:tc>
          </w:sdtContent>
        </w:sdt>
        <w:tc>
          <w:tcPr>
            <w:tcW w:w="720" w:type="dxa"/>
            <w:tcBorders>
              <w:top w:val="single" w:sz="4" w:space="0" w:color="auto"/>
            </w:tcBorders>
            <w:vAlign w:val="bottom"/>
          </w:tcPr>
          <w:p w14:paraId="4F588C39" w14:textId="77777777" w:rsidR="003D1A87" w:rsidRPr="003D1A87" w:rsidRDefault="003D1A87" w:rsidP="003D1A87">
            <w:pPr>
              <w:spacing w:before="240"/>
            </w:pPr>
            <w:r w:rsidRPr="003D1A87">
              <w:t>End Date</w:t>
            </w:r>
          </w:p>
        </w:tc>
        <w:sdt>
          <w:sdtPr>
            <w:rPr>
              <w:rFonts w:cstheme="minorHAnsi"/>
              <w:sz w:val="24"/>
              <w:szCs w:val="24"/>
            </w:rPr>
            <w:id w:val="-1184977943"/>
            <w:placeholder>
              <w:docPart w:val="49F3B6FED78247EB9E7EB1726296704D"/>
            </w:placeholder>
          </w:sdtPr>
          <w:sdtContent>
            <w:tc>
              <w:tcPr>
                <w:tcW w:w="2795" w:type="dxa"/>
                <w:gridSpan w:val="2"/>
                <w:tcBorders>
                  <w:top w:val="single" w:sz="4" w:space="0" w:color="auto"/>
                </w:tcBorders>
                <w:vAlign w:val="bottom"/>
              </w:tcPr>
              <w:p w14:paraId="13084BCA" w14:textId="77777777" w:rsidR="003D1A87" w:rsidRPr="003D1A87" w:rsidRDefault="003D1A87" w:rsidP="003D1A87">
                <w:pPr>
                  <w:spacing w:before="240"/>
                  <w:rPr>
                    <w:rFonts w:cstheme="minorHAnsi"/>
                    <w:sz w:val="24"/>
                    <w:szCs w:val="24"/>
                  </w:rPr>
                </w:pPr>
                <w:r w:rsidRPr="003D1A87">
                  <w:rPr>
                    <w:rFonts w:cstheme="minorHAnsi"/>
                    <w:sz w:val="24"/>
                    <w:szCs w:val="24"/>
                  </w:rPr>
                  <w:t>5/31/2025</w:t>
                </w:r>
              </w:p>
            </w:tc>
          </w:sdtContent>
        </w:sdt>
      </w:tr>
      <w:tr w:rsidR="003D1A87" w:rsidRPr="003D1A87" w14:paraId="55C78658"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2" w:type="dxa"/>
            <w:gridSpan w:val="4"/>
          </w:tcPr>
          <w:p w14:paraId="60ACA265" w14:textId="77777777" w:rsidR="003D1A87" w:rsidRPr="003D1A87" w:rsidRDefault="003D1A87" w:rsidP="003D1A87">
            <w:pPr>
              <w:spacing w:before="240"/>
              <w:rPr>
                <w:rFonts w:cstheme="minorHAnsi"/>
                <w:b/>
                <w:bCs/>
              </w:rPr>
            </w:pPr>
            <w:r w:rsidRPr="003D1A87">
              <w:rPr>
                <w:b/>
                <w:bCs/>
              </w:rPr>
              <w:t xml:space="preserve">Selected NC MOA Option A Strategy to Be Addressed (NAME ONLY) </w:t>
            </w:r>
          </w:p>
        </w:tc>
        <w:sdt>
          <w:sdtPr>
            <w:rPr>
              <w:rFonts w:cstheme="minorHAnsi"/>
              <w:sz w:val="24"/>
              <w:szCs w:val="24"/>
            </w:rPr>
            <w:id w:val="-884024425"/>
            <w:placeholder>
              <w:docPart w:val="49F3B6FED78247EB9E7EB1726296704D"/>
            </w:placeholder>
            <w:showingPlcHdr/>
          </w:sdtPr>
          <w:sdtContent>
            <w:tc>
              <w:tcPr>
                <w:tcW w:w="5768" w:type="dxa"/>
                <w:gridSpan w:val="7"/>
                <w:vAlign w:val="bottom"/>
              </w:tcPr>
              <w:p w14:paraId="59DEDCC0" w14:textId="77777777" w:rsidR="003D1A87" w:rsidRPr="003D1A87" w:rsidRDefault="003D1A87" w:rsidP="003D1A87">
                <w:pPr>
                  <w:spacing w:before="240"/>
                  <w:rPr>
                    <w:rFonts w:cstheme="minorHAnsi"/>
                    <w:sz w:val="24"/>
                    <w:szCs w:val="24"/>
                  </w:rPr>
                </w:pPr>
                <w:r w:rsidRPr="003D1A87">
                  <w:rPr>
                    <w:color w:val="666666"/>
                  </w:rPr>
                  <w:t>Click or tap here to enter text.</w:t>
                </w:r>
              </w:p>
            </w:tc>
          </w:sdtContent>
        </w:sdt>
      </w:tr>
      <w:tr w:rsidR="003D1A87" w:rsidRPr="003D1A87" w14:paraId="07CC224D" w14:textId="77777777" w:rsidTr="00402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3592" w:type="dxa"/>
            <w:gridSpan w:val="4"/>
          </w:tcPr>
          <w:p w14:paraId="6279BA94" w14:textId="77777777" w:rsidR="003D1A87" w:rsidRPr="003D1A87" w:rsidRDefault="003D1A87" w:rsidP="003D1A87">
            <w:pPr>
              <w:rPr>
                <w:b/>
                <w:bCs/>
              </w:rPr>
            </w:pPr>
            <w:r w:rsidRPr="003D1A87">
              <w:rPr>
                <w:b/>
                <w:bCs/>
              </w:rPr>
              <w:t>Agency Mission and Vision Statements</w:t>
            </w:r>
          </w:p>
        </w:tc>
        <w:tc>
          <w:tcPr>
            <w:tcW w:w="5768" w:type="dxa"/>
            <w:gridSpan w:val="7"/>
          </w:tcPr>
          <w:sdt>
            <w:sdtPr>
              <w:id w:val="794872124"/>
              <w:placeholder>
                <w:docPart w:val="DD25932549C8401085760B230AF07C2D"/>
              </w:placeholder>
              <w:showingPlcHdr/>
            </w:sdtPr>
            <w:sdtContent>
              <w:p w14:paraId="72F7AD15" w14:textId="77777777" w:rsidR="003D1A87" w:rsidRPr="003D1A87" w:rsidRDefault="003D1A87" w:rsidP="003D1A87">
                <w:r w:rsidRPr="003D1A87">
                  <w:rPr>
                    <w:color w:val="666666"/>
                  </w:rPr>
                  <w:t>Click or tap here to enter text.</w:t>
                </w:r>
              </w:p>
            </w:sdtContent>
          </w:sdt>
          <w:p w14:paraId="22B7FF5C" w14:textId="77777777" w:rsidR="003D1A87" w:rsidRPr="003D1A87" w:rsidRDefault="003D1A87" w:rsidP="003D1A87">
            <w:pPr>
              <w:spacing w:before="240"/>
              <w:rPr>
                <w:rFonts w:cstheme="minorHAnsi"/>
                <w:sz w:val="24"/>
                <w:szCs w:val="24"/>
              </w:rPr>
            </w:pPr>
          </w:p>
        </w:tc>
      </w:tr>
    </w:tbl>
    <w:p w14:paraId="3D4C8817" w14:textId="77777777" w:rsidR="003D1A87" w:rsidRPr="003D1A87" w:rsidRDefault="003D1A87" w:rsidP="003D1A87">
      <w:pPr>
        <w:spacing w:after="0"/>
      </w:pPr>
    </w:p>
    <w:p w14:paraId="3C0DA2F6" w14:textId="77777777" w:rsidR="003D1A87" w:rsidRPr="003D1A87" w:rsidRDefault="003D1A87" w:rsidP="003D1A87">
      <w:pPr>
        <w:spacing w:after="0"/>
        <w:rPr>
          <w:sz w:val="24"/>
          <w:szCs w:val="24"/>
        </w:rPr>
      </w:pPr>
      <w:r w:rsidRPr="003D1A87">
        <w:rPr>
          <w:sz w:val="24"/>
          <w:szCs w:val="24"/>
        </w:rPr>
        <w:t xml:space="preserve">As a </w:t>
      </w:r>
      <w:r w:rsidRPr="003D1A87">
        <w:rPr>
          <w:b/>
          <w:bCs/>
          <w:sz w:val="24"/>
          <w:szCs w:val="24"/>
        </w:rPr>
        <w:t>separate Excel file,</w:t>
      </w:r>
      <w:r w:rsidRPr="003D1A87">
        <w:rPr>
          <w:sz w:val="24"/>
          <w:szCs w:val="24"/>
        </w:rPr>
        <w:t xml:space="preserve"> submit a completed </w:t>
      </w:r>
      <w:r w:rsidRPr="003D1A87">
        <w:rPr>
          <w:b/>
          <w:bCs/>
          <w:sz w:val="24"/>
          <w:szCs w:val="24"/>
        </w:rPr>
        <w:t>Budget Worksheet</w:t>
      </w:r>
      <w:r w:rsidRPr="003D1A87">
        <w:rPr>
          <w:sz w:val="24"/>
          <w:szCs w:val="24"/>
        </w:rPr>
        <w:t>.</w:t>
      </w:r>
      <w:r w:rsidRPr="003D1A87">
        <w:rPr>
          <w:sz w:val="24"/>
          <w:szCs w:val="24"/>
        </w:rPr>
        <w:br w:type="page"/>
      </w:r>
      <w:r w:rsidRPr="003D1A87">
        <w:rPr>
          <w:b/>
          <w:bCs/>
        </w:rPr>
        <w:lastRenderedPageBreak/>
        <w:t xml:space="preserve">1. </w:t>
      </w:r>
      <w:r w:rsidRPr="003D1A87">
        <w:rPr>
          <w:rFonts w:ascii="Calibri" w:hAnsi="Calibri" w:cs="Calibri"/>
          <w:b/>
          <w:bCs/>
          <w:color w:val="000000"/>
          <w:bdr w:val="none" w:sz="0" w:space="0" w:color="auto" w:frame="1"/>
        </w:rPr>
        <w:t>Project Description and Implementation Plan</w:t>
      </w:r>
      <w:r w:rsidRPr="003D1A87">
        <w:rPr>
          <w:i/>
          <w:iCs/>
        </w:rPr>
        <w:t xml:space="preserve"> (25 points, page limit: 1-2 page(s))</w:t>
      </w:r>
    </w:p>
    <w:p w14:paraId="72319194" w14:textId="77777777" w:rsidR="003D1A87" w:rsidRPr="003D1A87" w:rsidRDefault="003D1A87" w:rsidP="003D1A87">
      <w:pPr>
        <w:spacing w:after="0"/>
        <w:rPr>
          <w:i/>
          <w:iCs/>
        </w:rPr>
      </w:pPr>
      <w:r w:rsidRPr="003D1A87">
        <w:rPr>
          <w:i/>
          <w:iCs/>
          <w:highlight w:val="yellow"/>
        </w:rPr>
        <w:t>Delete the following prompts to make room for your response.</w:t>
      </w:r>
    </w:p>
    <w:p w14:paraId="72AACF47" w14:textId="77777777" w:rsidR="003D1A87" w:rsidRPr="003D1A87" w:rsidRDefault="003D1A87" w:rsidP="003D1A87">
      <w:pPr>
        <w:spacing w:after="0"/>
        <w:rPr>
          <w:i/>
          <w:iCs/>
        </w:rPr>
      </w:pPr>
      <w:r w:rsidRPr="003D1A87">
        <w:rPr>
          <w:i/>
          <w:iCs/>
        </w:rPr>
        <w:t xml:space="preserve">Provide a description (no more than 2 pages) of your proposed project. Clearly identify and describe which implementation strategies from the list of eligible strategies are included in the project. Briefly describe how the proposed project will be implemented, including information about the staff implementing the proposed project and where services are taking place. Selected applicants may be required to submit a more detailed implementation plan including </w:t>
      </w:r>
      <w:proofErr w:type="gramStart"/>
      <w:r w:rsidRPr="003D1A87">
        <w:rPr>
          <w:i/>
          <w:iCs/>
        </w:rPr>
        <w:t>timeline</w:t>
      </w:r>
      <w:proofErr w:type="gramEnd"/>
      <w:r w:rsidRPr="003D1A87">
        <w:rPr>
          <w:i/>
          <w:iCs/>
        </w:rPr>
        <w:t xml:space="preserve"> </w:t>
      </w:r>
      <w:proofErr w:type="gramStart"/>
      <w:r w:rsidRPr="003D1A87">
        <w:rPr>
          <w:i/>
          <w:iCs/>
        </w:rPr>
        <w:t>at a later date</w:t>
      </w:r>
      <w:proofErr w:type="gramEnd"/>
      <w:r w:rsidRPr="003D1A87">
        <w:rPr>
          <w:i/>
          <w:iCs/>
        </w:rPr>
        <w:t>. Please see the RFP for additional context.</w:t>
      </w:r>
    </w:p>
    <w:sdt>
      <w:sdtPr>
        <w:id w:val="1913423622"/>
        <w:placeholder>
          <w:docPart w:val="8FE735E3788E499A9391DFC12040AD5C"/>
        </w:placeholder>
        <w:showingPlcHdr/>
      </w:sdtPr>
      <w:sdtContent>
        <w:p w14:paraId="1DDEC205" w14:textId="77777777" w:rsidR="003D1A87" w:rsidRPr="003D1A87" w:rsidRDefault="003D1A87" w:rsidP="003D1A87">
          <w:pPr>
            <w:spacing w:after="0"/>
            <w:contextualSpacing/>
            <w:sectPr w:rsidR="003D1A87" w:rsidRPr="003D1A87" w:rsidSect="007F3892">
              <w:headerReference w:type="even" r:id="rId32"/>
              <w:headerReference w:type="default" r:id="rId33"/>
              <w:footerReference w:type="even" r:id="rId34"/>
              <w:footerReference w:type="default" r:id="rId35"/>
              <w:headerReference w:type="first" r:id="rId36"/>
              <w:pgSz w:w="12240" w:h="15840"/>
              <w:pgMar w:top="1440" w:right="1440" w:bottom="1440" w:left="1440" w:header="720" w:footer="360" w:gutter="0"/>
              <w:pgNumType w:start="1"/>
              <w:cols w:space="720"/>
              <w:docGrid w:linePitch="360"/>
            </w:sectPr>
          </w:pPr>
          <w:r w:rsidRPr="003D1A87">
            <w:rPr>
              <w:color w:val="666666"/>
            </w:rPr>
            <w:t>Click or tap here to enter text.</w:t>
          </w:r>
        </w:p>
      </w:sdtContent>
    </w:sdt>
    <w:p w14:paraId="05C5EA99" w14:textId="77777777" w:rsidR="003D1A87" w:rsidRPr="003D1A87" w:rsidRDefault="003D1A87" w:rsidP="003D1A87">
      <w:pPr>
        <w:spacing w:after="0"/>
        <w:contextualSpacing/>
        <w:rPr>
          <w:b/>
          <w:bCs/>
        </w:rPr>
      </w:pPr>
      <w:r w:rsidRPr="003D1A87">
        <w:rPr>
          <w:b/>
          <w:bCs/>
        </w:rPr>
        <w:lastRenderedPageBreak/>
        <w:t xml:space="preserve">2. </w:t>
      </w:r>
      <w:r w:rsidRPr="003D1A87">
        <w:rPr>
          <w:rFonts w:ascii="Calibri" w:hAnsi="Calibri" w:cs="Calibri"/>
          <w:b/>
          <w:bCs/>
          <w:color w:val="000000"/>
          <w:bdr w:val="none" w:sz="0" w:space="0" w:color="auto" w:frame="1"/>
        </w:rPr>
        <w:t xml:space="preserve">Statement of Need </w:t>
      </w:r>
      <w:r w:rsidRPr="003D1A87">
        <w:t>(10 points, page limit: 1 page)</w:t>
      </w:r>
    </w:p>
    <w:p w14:paraId="14C5AC94" w14:textId="77777777" w:rsidR="003D1A87" w:rsidRPr="003D1A87" w:rsidRDefault="003D1A87" w:rsidP="003D1A87">
      <w:pPr>
        <w:spacing w:after="0"/>
        <w:rPr>
          <w:i/>
          <w:iCs/>
        </w:rPr>
      </w:pPr>
      <w:r w:rsidRPr="003D1A87">
        <w:rPr>
          <w:i/>
          <w:iCs/>
          <w:highlight w:val="yellow"/>
        </w:rPr>
        <w:t>Delete the following prompts to make room for your response.</w:t>
      </w:r>
    </w:p>
    <w:p w14:paraId="7E7A57B1" w14:textId="77777777" w:rsidR="003D1A87" w:rsidRPr="003D1A87" w:rsidRDefault="003D1A87" w:rsidP="003D1A87">
      <w:pPr>
        <w:spacing w:after="0" w:line="240" w:lineRule="auto"/>
        <w:textAlignment w:val="baseline"/>
        <w:rPr>
          <w:rFonts w:ascii="Segoe UI" w:eastAsia="Times New Roman" w:hAnsi="Segoe UI" w:cs="Segoe UI"/>
          <w:i/>
          <w:iCs/>
          <w:kern w:val="0"/>
          <w:sz w:val="18"/>
          <w:szCs w:val="18"/>
          <w14:ligatures w14:val="none"/>
        </w:rPr>
      </w:pPr>
      <w:r w:rsidRPr="003D1A87">
        <w:rPr>
          <w:rFonts w:ascii="Calibri" w:eastAsia="Times New Roman" w:hAnsi="Calibri" w:cs="Calibri"/>
          <w:i/>
          <w:iCs/>
          <w:kern w:val="0"/>
          <w14:ligatures w14:val="none"/>
        </w:rPr>
        <w:t>Describe the need that this project will address. For example: opioid misuse, overdoses, or deaths; Narcan availability and distribution; housing, employment, incarceration, and recidivism rates, etc. Include data to demonstrate the need and cite the source of the data.  </w:t>
      </w:r>
    </w:p>
    <w:p w14:paraId="36832EC4" w14:textId="77777777" w:rsidR="003D1A87" w:rsidRPr="003D1A87" w:rsidRDefault="003D1A87" w:rsidP="003D1A87">
      <w:pPr>
        <w:spacing w:after="0" w:line="240" w:lineRule="auto"/>
        <w:textAlignment w:val="baseline"/>
        <w:rPr>
          <w:rFonts w:ascii="Segoe UI" w:eastAsia="Times New Roman" w:hAnsi="Segoe UI" w:cs="Segoe UI"/>
          <w:i/>
          <w:iCs/>
          <w:kern w:val="0"/>
          <w:sz w:val="18"/>
          <w:szCs w:val="18"/>
          <w14:ligatures w14:val="none"/>
        </w:rPr>
      </w:pPr>
      <w:r w:rsidRPr="003D1A87">
        <w:rPr>
          <w:rFonts w:ascii="Calibri" w:eastAsia="Times New Roman" w:hAnsi="Calibri" w:cs="Calibri"/>
          <w:i/>
          <w:iCs/>
          <w:kern w:val="0"/>
          <w14:ligatures w14:val="none"/>
        </w:rPr>
        <w:t>Relevant data is available at:  </w:t>
      </w:r>
    </w:p>
    <w:p w14:paraId="61A5ECA5" w14:textId="77777777" w:rsidR="003D1A87" w:rsidRPr="003D1A87" w:rsidRDefault="00000000" w:rsidP="003D1A87">
      <w:pPr>
        <w:spacing w:after="0" w:line="240" w:lineRule="auto"/>
        <w:ind w:left="1080" w:firstLine="360"/>
        <w:textAlignment w:val="baseline"/>
        <w:rPr>
          <w:rFonts w:ascii="Calibri" w:eastAsia="Times New Roman" w:hAnsi="Calibri" w:cs="Calibri"/>
          <w:i/>
          <w:iCs/>
          <w:kern w:val="0"/>
          <w14:ligatures w14:val="none"/>
        </w:rPr>
      </w:pPr>
      <w:hyperlink r:id="rId37" w:history="1">
        <w:r w:rsidR="003D1A87" w:rsidRPr="003D1A87">
          <w:rPr>
            <w:rFonts w:ascii="Calibri" w:eastAsia="Times New Roman" w:hAnsi="Calibri" w:cs="Calibri"/>
            <w:i/>
            <w:iCs/>
            <w:color w:val="0563C1" w:themeColor="hyperlink"/>
            <w:kern w:val="0"/>
            <w:u w:val="single"/>
            <w14:ligatures w14:val="none"/>
          </w:rPr>
          <w:t>https://www.ncdhhs.gov/opioid-and-substance-use-action-plan-data-dashboard</w:t>
        </w:r>
      </w:hyperlink>
      <w:r w:rsidR="003D1A87" w:rsidRPr="003D1A87">
        <w:rPr>
          <w:rFonts w:ascii="Calibri" w:eastAsia="Times New Roman" w:hAnsi="Calibri" w:cs="Calibri"/>
          <w:i/>
          <w:iCs/>
          <w:kern w:val="0"/>
          <w14:ligatures w14:val="none"/>
        </w:rPr>
        <w:t>   </w:t>
      </w:r>
    </w:p>
    <w:p w14:paraId="35744ECF" w14:textId="77777777" w:rsidR="003D1A87" w:rsidRPr="003D1A87" w:rsidRDefault="00000000" w:rsidP="003D1A87">
      <w:pPr>
        <w:spacing w:after="0" w:line="240" w:lineRule="auto"/>
        <w:ind w:left="1080" w:firstLine="360"/>
        <w:textAlignment w:val="baseline"/>
        <w:rPr>
          <w:rFonts w:ascii="Calibri" w:eastAsia="Times New Roman" w:hAnsi="Calibri" w:cs="Calibri"/>
          <w:i/>
          <w:iCs/>
          <w:kern w:val="0"/>
          <w14:ligatures w14:val="none"/>
        </w:rPr>
      </w:pPr>
      <w:hyperlink r:id="rId38" w:history="1">
        <w:r w:rsidR="003D1A87" w:rsidRPr="003D1A87">
          <w:rPr>
            <w:rFonts w:ascii="Calibri" w:eastAsia="Times New Roman" w:hAnsi="Calibri" w:cs="Calibri"/>
            <w:i/>
            <w:iCs/>
            <w:color w:val="0563C1" w:themeColor="hyperlink"/>
            <w:kern w:val="0"/>
            <w:u w:val="single"/>
            <w14:ligatures w14:val="none"/>
          </w:rPr>
          <w:t>https://injuryfreenc.ncdhhs.gov/DataSurveillance/Poisoning.htm</w:t>
        </w:r>
      </w:hyperlink>
      <w:r w:rsidR="003D1A87" w:rsidRPr="003D1A87">
        <w:rPr>
          <w:rFonts w:ascii="Calibri" w:eastAsia="Times New Roman" w:hAnsi="Calibri" w:cs="Calibri"/>
          <w:i/>
          <w:iCs/>
          <w:kern w:val="0"/>
          <w14:ligatures w14:val="none"/>
        </w:rPr>
        <w:t>   </w:t>
      </w:r>
    </w:p>
    <w:p w14:paraId="4A001F02" w14:textId="77777777" w:rsidR="003D1A87" w:rsidRPr="003D1A87" w:rsidRDefault="00000000" w:rsidP="003D1A87">
      <w:pPr>
        <w:spacing w:after="0" w:line="240" w:lineRule="auto"/>
        <w:ind w:left="1080" w:firstLine="360"/>
        <w:textAlignment w:val="baseline"/>
        <w:rPr>
          <w:rFonts w:ascii="Calibri" w:eastAsia="Times New Roman" w:hAnsi="Calibri" w:cs="Calibri"/>
          <w:i/>
          <w:iCs/>
          <w:kern w:val="0"/>
          <w14:ligatures w14:val="none"/>
        </w:rPr>
      </w:pPr>
      <w:hyperlink r:id="rId39" w:history="1">
        <w:r w:rsidR="003D1A87" w:rsidRPr="003D1A87">
          <w:rPr>
            <w:rFonts w:ascii="Calibri" w:eastAsia="Times New Roman" w:hAnsi="Calibri" w:cs="Calibri"/>
            <w:i/>
            <w:iCs/>
            <w:color w:val="0563C1" w:themeColor="hyperlink"/>
            <w:kern w:val="0"/>
            <w:u w:val="single"/>
            <w14:ligatures w14:val="none"/>
          </w:rPr>
          <w:t>https://nc211.org/data/</w:t>
        </w:r>
      </w:hyperlink>
      <w:r w:rsidR="003D1A87" w:rsidRPr="003D1A87">
        <w:rPr>
          <w:rFonts w:ascii="Calibri" w:eastAsia="Times New Roman" w:hAnsi="Calibri" w:cs="Calibri"/>
          <w:i/>
          <w:iCs/>
          <w:kern w:val="0"/>
          <w14:ligatures w14:val="none"/>
        </w:rPr>
        <w:t>   </w:t>
      </w:r>
    </w:p>
    <w:p w14:paraId="01B27855" w14:textId="77777777" w:rsidR="003D1A87" w:rsidRPr="003D1A87" w:rsidRDefault="00000000" w:rsidP="003D1A87">
      <w:pPr>
        <w:spacing w:after="0" w:line="240" w:lineRule="auto"/>
        <w:ind w:left="1080" w:firstLine="360"/>
        <w:textAlignment w:val="baseline"/>
        <w:rPr>
          <w:rFonts w:ascii="Calibri" w:eastAsia="Times New Roman" w:hAnsi="Calibri" w:cs="Calibri"/>
          <w:i/>
          <w:iCs/>
          <w:kern w:val="0"/>
          <w14:ligatures w14:val="none"/>
        </w:rPr>
      </w:pPr>
      <w:hyperlink r:id="rId40" w:anchor="annual" w:history="1">
        <w:r w:rsidR="003D1A87" w:rsidRPr="003D1A87">
          <w:rPr>
            <w:rFonts w:ascii="Calibri" w:eastAsia="Times New Roman" w:hAnsi="Calibri" w:cs="Calibri"/>
            <w:i/>
            <w:iCs/>
            <w:color w:val="0563C1" w:themeColor="hyperlink"/>
            <w:kern w:val="0"/>
            <w:u w:val="single"/>
            <w14:ligatures w14:val="none"/>
          </w:rPr>
          <w:t>https://medicaid.ncdhhs.gov/reports/dashboards#annual</w:t>
        </w:r>
      </w:hyperlink>
      <w:r w:rsidR="003D1A87" w:rsidRPr="003D1A87">
        <w:rPr>
          <w:rFonts w:ascii="Calibri" w:eastAsia="Times New Roman" w:hAnsi="Calibri" w:cs="Calibri"/>
          <w:i/>
          <w:iCs/>
          <w:kern w:val="0"/>
          <w14:ligatures w14:val="none"/>
        </w:rPr>
        <w:t> </w:t>
      </w:r>
    </w:p>
    <w:p w14:paraId="36BEF7DF" w14:textId="77777777" w:rsidR="003D1A87" w:rsidRPr="003D1A87" w:rsidRDefault="00000000" w:rsidP="003D1A87">
      <w:pPr>
        <w:spacing w:after="0" w:line="240" w:lineRule="auto"/>
        <w:ind w:left="1440"/>
        <w:textAlignment w:val="baseline"/>
        <w:rPr>
          <w:rFonts w:ascii="Calibri" w:eastAsia="Times New Roman" w:hAnsi="Calibri" w:cs="Calibri"/>
          <w:i/>
          <w:iCs/>
          <w:kern w:val="0"/>
          <w14:ligatures w14:val="none"/>
        </w:rPr>
      </w:pPr>
      <w:hyperlink r:id="rId41" w:history="1">
        <w:r w:rsidR="003D1A87" w:rsidRPr="003D1A87">
          <w:rPr>
            <w:rFonts w:ascii="Calibri" w:eastAsia="Times New Roman" w:hAnsi="Calibri" w:cs="Calibri"/>
            <w:i/>
            <w:iCs/>
            <w:color w:val="0563C1" w:themeColor="hyperlink"/>
            <w:kern w:val="0"/>
            <w:u w:val="single"/>
            <w14:ligatures w14:val="none"/>
          </w:rPr>
          <w:t>https://duke.ths-data.community/explore</w:t>
        </w:r>
      </w:hyperlink>
      <w:r w:rsidR="003D1A87" w:rsidRPr="003D1A87">
        <w:rPr>
          <w:rFonts w:ascii="Calibri" w:eastAsia="Times New Roman" w:hAnsi="Calibri" w:cs="Calibri"/>
          <w:i/>
          <w:iCs/>
          <w:kern w:val="0"/>
          <w14:ligatures w14:val="none"/>
        </w:rPr>
        <w:t>  </w:t>
      </w:r>
    </w:p>
    <w:p w14:paraId="5737F92F" w14:textId="77777777" w:rsidR="003D1A87" w:rsidRPr="003D1A87" w:rsidRDefault="00000000" w:rsidP="003D1A87">
      <w:pPr>
        <w:spacing w:after="0" w:line="240" w:lineRule="auto"/>
        <w:ind w:left="1440"/>
        <w:textAlignment w:val="baseline"/>
        <w:rPr>
          <w:rFonts w:ascii="Calibri" w:eastAsia="Times New Roman" w:hAnsi="Calibri" w:cs="Calibri"/>
          <w:i/>
          <w:iCs/>
          <w:kern w:val="0"/>
          <w14:ligatures w14:val="none"/>
        </w:rPr>
      </w:pPr>
      <w:hyperlink r:id="rId42" w:history="1">
        <w:r w:rsidR="003D1A87" w:rsidRPr="003D1A87">
          <w:rPr>
            <w:rFonts w:ascii="Calibri" w:eastAsia="Times New Roman" w:hAnsi="Calibri" w:cs="Calibri"/>
            <w:i/>
            <w:iCs/>
            <w:color w:val="0563C1" w:themeColor="hyperlink"/>
            <w:kern w:val="0"/>
            <w:u w:val="single"/>
            <w14:ligatures w14:val="none"/>
          </w:rPr>
          <w:t>https://www.gvph.org/health-information/community-health-assessments/</w:t>
        </w:r>
      </w:hyperlink>
      <w:r w:rsidR="003D1A87" w:rsidRPr="003D1A87">
        <w:rPr>
          <w:rFonts w:ascii="Calibri" w:eastAsia="Times New Roman" w:hAnsi="Calibri" w:cs="Calibri"/>
          <w:i/>
          <w:iCs/>
          <w:kern w:val="0"/>
          <w14:ligatures w14:val="none"/>
        </w:rPr>
        <w:t> </w:t>
      </w:r>
    </w:p>
    <w:sdt>
      <w:sdtPr>
        <w:rPr>
          <w:i/>
          <w:iCs/>
        </w:rPr>
        <w:id w:val="-1240560510"/>
        <w:placeholder>
          <w:docPart w:val="FE0B69A72CED4E72933CB50A347063BE"/>
        </w:placeholder>
        <w:showingPlcHdr/>
      </w:sdtPr>
      <w:sdtContent>
        <w:p w14:paraId="195F6262" w14:textId="77777777" w:rsidR="003D1A87" w:rsidRPr="003D1A87" w:rsidRDefault="003D1A87" w:rsidP="003D1A87">
          <w:pPr>
            <w:spacing w:after="0"/>
            <w:contextualSpacing/>
            <w:rPr>
              <w:i/>
              <w:iCs/>
            </w:rPr>
          </w:pPr>
          <w:r w:rsidRPr="003D1A87">
            <w:rPr>
              <w:color w:val="666666"/>
            </w:rPr>
            <w:t>Click or tap here to enter text.</w:t>
          </w:r>
        </w:p>
      </w:sdtContent>
    </w:sdt>
    <w:p w14:paraId="7B4E0910" w14:textId="77777777" w:rsidR="003D1A87" w:rsidRPr="003D1A87" w:rsidRDefault="003D1A87" w:rsidP="003D1A87">
      <w:r w:rsidRPr="003D1A87">
        <w:br w:type="page"/>
      </w:r>
    </w:p>
    <w:p w14:paraId="7BBEA53E" w14:textId="77777777" w:rsidR="003D1A87" w:rsidRPr="003D1A87" w:rsidRDefault="003D1A87" w:rsidP="003D1A87">
      <w:pPr>
        <w:numPr>
          <w:ilvl w:val="0"/>
          <w:numId w:val="41"/>
        </w:numPr>
        <w:spacing w:after="0"/>
        <w:ind w:left="270" w:hanging="270"/>
        <w:contextualSpacing/>
        <w:rPr>
          <w:lang w:val="fr-FR"/>
        </w:rPr>
      </w:pPr>
      <w:r w:rsidRPr="003D1A87">
        <w:rPr>
          <w:rFonts w:ascii="Calibri" w:hAnsi="Calibri" w:cs="Calibri"/>
          <w:b/>
          <w:bCs/>
          <w:color w:val="000000"/>
          <w:bdr w:val="none" w:sz="0" w:space="0" w:color="auto" w:frame="1"/>
          <w:lang w:val="fr-FR"/>
        </w:rPr>
        <w:lastRenderedPageBreak/>
        <w:t xml:space="preserve">Population </w:t>
      </w:r>
      <w:proofErr w:type="spellStart"/>
      <w:r w:rsidRPr="003D1A87">
        <w:rPr>
          <w:rFonts w:ascii="Calibri" w:hAnsi="Calibri" w:cs="Calibri"/>
          <w:b/>
          <w:bCs/>
          <w:color w:val="000000"/>
          <w:bdr w:val="none" w:sz="0" w:space="0" w:color="auto" w:frame="1"/>
          <w:lang w:val="fr-FR"/>
        </w:rPr>
        <w:t>Served</w:t>
      </w:r>
      <w:proofErr w:type="spellEnd"/>
      <w:r w:rsidRPr="003D1A87">
        <w:rPr>
          <w:i/>
          <w:iCs/>
          <w:lang w:val="fr-FR"/>
        </w:rPr>
        <w:t xml:space="preserve"> (10 points, </w:t>
      </w:r>
      <w:r w:rsidRPr="003D1A87">
        <w:rPr>
          <w:i/>
          <w:lang w:val="fr-FR"/>
        </w:rPr>
        <w:t xml:space="preserve">page </w:t>
      </w:r>
      <w:proofErr w:type="spellStart"/>
      <w:proofErr w:type="gramStart"/>
      <w:r w:rsidRPr="003D1A87">
        <w:rPr>
          <w:i/>
          <w:lang w:val="fr-FR"/>
        </w:rPr>
        <w:t>limit</w:t>
      </w:r>
      <w:proofErr w:type="spellEnd"/>
      <w:r w:rsidRPr="003D1A87">
        <w:rPr>
          <w:i/>
          <w:lang w:val="fr-FR"/>
        </w:rPr>
        <w:t>:</w:t>
      </w:r>
      <w:proofErr w:type="gramEnd"/>
      <w:r w:rsidRPr="003D1A87">
        <w:rPr>
          <w:i/>
          <w:lang w:val="fr-FR"/>
        </w:rPr>
        <w:t xml:space="preserve"> ½ - 1 page)</w:t>
      </w:r>
    </w:p>
    <w:p w14:paraId="5BD6343B" w14:textId="77777777" w:rsidR="003D1A87" w:rsidRPr="003D1A87" w:rsidRDefault="003D1A87" w:rsidP="003D1A87">
      <w:pPr>
        <w:spacing w:after="0"/>
        <w:rPr>
          <w:i/>
          <w:iCs/>
        </w:rPr>
      </w:pPr>
      <w:r w:rsidRPr="003D1A87">
        <w:rPr>
          <w:i/>
          <w:iCs/>
          <w:highlight w:val="yellow"/>
        </w:rPr>
        <w:t>Delete the following prompts to make room for your response.</w:t>
      </w:r>
    </w:p>
    <w:p w14:paraId="439EAD40" w14:textId="77777777" w:rsidR="003D1A87" w:rsidRPr="003D1A87" w:rsidRDefault="003D1A87" w:rsidP="003D1A87">
      <w:pPr>
        <w:spacing w:after="0"/>
        <w:rPr>
          <w:i/>
          <w:iCs/>
        </w:rPr>
      </w:pPr>
      <w:r w:rsidRPr="003D1A87">
        <w:rPr>
          <w:i/>
          <w:iCs/>
        </w:rPr>
        <w:t xml:space="preserve">Identify and define the target population to be served by this project, including the eligibility criteria for services provided. Describe how you will recruit participants </w:t>
      </w:r>
      <w:proofErr w:type="gramStart"/>
      <w:r w:rsidRPr="003D1A87">
        <w:rPr>
          <w:i/>
          <w:iCs/>
        </w:rPr>
        <w:t>into</w:t>
      </w:r>
      <w:proofErr w:type="gramEnd"/>
      <w:r w:rsidRPr="003D1A87">
        <w:rPr>
          <w:i/>
          <w:iCs/>
        </w:rPr>
        <w:t xml:space="preserve"> your program. Provide a description of the demographic information and any other risk or protective factors of the target population. Applicants are required to list the number of anticipated clients served in the service period. Where possible, describe how the proposed project addresses health disparities, historically marginalized </w:t>
      </w:r>
      <w:proofErr w:type="gramStart"/>
      <w:r w:rsidRPr="003D1A87">
        <w:rPr>
          <w:i/>
          <w:iCs/>
        </w:rPr>
        <w:t>populations</w:t>
      </w:r>
      <w:proofErr w:type="gramEnd"/>
      <w:r w:rsidRPr="003D1A87">
        <w:rPr>
          <w:i/>
          <w:iCs/>
        </w:rPr>
        <w:t xml:space="preserve"> or the needs of the uninsured and underinsured. Finally, describe how the proposed project will address social determinants of health (transportation, housing, employment, etc.) directly or through collaboration with other agencies.  </w:t>
      </w:r>
    </w:p>
    <w:sdt>
      <w:sdtPr>
        <w:rPr>
          <w:rFonts w:ascii="Calibri" w:hAnsi="Calibri" w:cs="Calibri"/>
        </w:rPr>
        <w:id w:val="2046478224"/>
        <w:placeholder>
          <w:docPart w:val="49F3B6FED78247EB9E7EB1726296704D"/>
        </w:placeholder>
        <w:showingPlcHdr/>
      </w:sdtPr>
      <w:sdtContent>
        <w:p w14:paraId="396946B8" w14:textId="77777777" w:rsidR="003D1A87" w:rsidRPr="003D1A87" w:rsidRDefault="003D1A87" w:rsidP="003D1A87">
          <w:pPr>
            <w:spacing w:after="0"/>
            <w:rPr>
              <w:rFonts w:ascii="Calibri" w:hAnsi="Calibri" w:cs="Calibri"/>
            </w:rPr>
          </w:pPr>
          <w:r w:rsidRPr="003D1A87">
            <w:rPr>
              <w:color w:val="666666"/>
            </w:rPr>
            <w:t>Click or tap here to enter text.</w:t>
          </w:r>
        </w:p>
      </w:sdtContent>
    </w:sdt>
    <w:p w14:paraId="16CACBDA" w14:textId="77777777" w:rsidR="003D1A87" w:rsidRPr="003D1A87" w:rsidRDefault="003D1A87" w:rsidP="003D1A87">
      <w:pPr>
        <w:spacing w:after="0"/>
      </w:pPr>
    </w:p>
    <w:p w14:paraId="7CFB16D9" w14:textId="77777777" w:rsidR="003D1A87" w:rsidRPr="003D1A87" w:rsidRDefault="003D1A87" w:rsidP="003D1A87">
      <w:pPr>
        <w:rPr>
          <w:rFonts w:ascii="Calibri" w:hAnsi="Calibri" w:cs="Calibri"/>
          <w:b/>
          <w:bCs/>
          <w:color w:val="000000"/>
          <w:bdr w:val="none" w:sz="0" w:space="0" w:color="auto" w:frame="1"/>
        </w:rPr>
      </w:pPr>
      <w:r w:rsidRPr="003D1A87">
        <w:rPr>
          <w:rFonts w:ascii="Calibri" w:hAnsi="Calibri" w:cs="Calibri"/>
          <w:b/>
          <w:bCs/>
          <w:color w:val="000000"/>
          <w:bdr w:val="none" w:sz="0" w:space="0" w:color="auto" w:frame="1"/>
        </w:rPr>
        <w:br w:type="page"/>
      </w:r>
    </w:p>
    <w:p w14:paraId="47A88CED" w14:textId="77777777" w:rsidR="003D1A87" w:rsidRPr="003D1A87" w:rsidRDefault="003D1A87" w:rsidP="003D1A87">
      <w:pPr>
        <w:numPr>
          <w:ilvl w:val="0"/>
          <w:numId w:val="41"/>
        </w:numPr>
        <w:spacing w:after="0"/>
        <w:ind w:left="270" w:hanging="270"/>
        <w:contextualSpacing/>
        <w:rPr>
          <w:b/>
          <w:bCs/>
          <w:iCs/>
        </w:rPr>
      </w:pPr>
      <w:r w:rsidRPr="003D1A87">
        <w:rPr>
          <w:rFonts w:ascii="Calibri" w:hAnsi="Calibri" w:cs="Calibri"/>
          <w:b/>
          <w:bCs/>
          <w:color w:val="000000"/>
          <w:bdr w:val="none" w:sz="0" w:space="0" w:color="auto" w:frame="1"/>
        </w:rPr>
        <w:lastRenderedPageBreak/>
        <w:t>Performance Measures and Program Evaluation</w:t>
      </w:r>
      <w:r w:rsidRPr="003D1A87">
        <w:rPr>
          <w:iCs/>
        </w:rPr>
        <w:t xml:space="preserve"> (15 points, </w:t>
      </w:r>
      <w:r w:rsidRPr="003D1A87">
        <w:t>page limit: 1-2 page(s))</w:t>
      </w:r>
    </w:p>
    <w:p w14:paraId="283330F2" w14:textId="77777777" w:rsidR="003D1A87" w:rsidRPr="003D1A87" w:rsidRDefault="003D1A87" w:rsidP="003D1A87">
      <w:pPr>
        <w:spacing w:after="0"/>
        <w:rPr>
          <w:i/>
          <w:iCs/>
        </w:rPr>
      </w:pPr>
      <w:r w:rsidRPr="003D1A87">
        <w:rPr>
          <w:i/>
          <w:iCs/>
          <w:highlight w:val="yellow"/>
        </w:rPr>
        <w:t>Delete the following prompts to make room for your response.</w:t>
      </w:r>
    </w:p>
    <w:p w14:paraId="4EE98D61" w14:textId="77777777" w:rsidR="003D1A87" w:rsidRPr="003D1A87" w:rsidRDefault="003D1A87" w:rsidP="003D1A87">
      <w:pPr>
        <w:spacing w:after="0"/>
        <w:rPr>
          <w:i/>
          <w:iCs/>
        </w:rPr>
      </w:pPr>
      <w:r w:rsidRPr="003D1A87">
        <w:rPr>
          <w:i/>
          <w:iCs/>
        </w:rPr>
        <w:t>List at least one overarching goal of the project. In addition, describe the data collection and performance measures you will use to ensure ongoing, effective tracking of project goals and objectives. Describe any existing data collection instruments (e.g., surveys, interview guides) that are being used to gather data in the target area of high need. Funded projects are required to provide a quarterly report on process and quality measures. Describe how your project will collect data on the following demographic, process, and quality measures.  </w:t>
      </w:r>
    </w:p>
    <w:p w14:paraId="70E1976E" w14:textId="77777777" w:rsidR="003D1A87" w:rsidRPr="003D1A87" w:rsidRDefault="003D1A87" w:rsidP="003D1A87">
      <w:pPr>
        <w:numPr>
          <w:ilvl w:val="0"/>
          <w:numId w:val="36"/>
        </w:numPr>
        <w:spacing w:after="0"/>
        <w:rPr>
          <w:i/>
          <w:iCs/>
        </w:rPr>
      </w:pPr>
      <w:r w:rsidRPr="003D1A87">
        <w:rPr>
          <w:i/>
          <w:iCs/>
        </w:rPr>
        <w:t>“How much did you do?” Examples: number of persons enrolled, treated, or served; number of participants trained; units of naloxone or number of syringes distributed.  </w:t>
      </w:r>
    </w:p>
    <w:p w14:paraId="197B44F5" w14:textId="77777777" w:rsidR="003D1A87" w:rsidRPr="003D1A87" w:rsidRDefault="003D1A87" w:rsidP="003D1A87">
      <w:pPr>
        <w:numPr>
          <w:ilvl w:val="0"/>
          <w:numId w:val="37"/>
        </w:numPr>
        <w:spacing w:after="0"/>
        <w:rPr>
          <w:i/>
          <w:iCs/>
        </w:rPr>
      </w:pPr>
      <w:r w:rsidRPr="003D1A87">
        <w:rPr>
          <w:i/>
          <w:iCs/>
        </w:rPr>
        <w:t>“How well did you do it?” Examples: percentage of clients referred to care or engaged in care; percentage of staff with certification, qualification, or lived experience; level of client or participant satisfaction shown in survey data.  </w:t>
      </w:r>
    </w:p>
    <w:p w14:paraId="2911375C" w14:textId="77777777" w:rsidR="003D1A87" w:rsidRPr="003D1A87" w:rsidRDefault="003D1A87" w:rsidP="003D1A87">
      <w:pPr>
        <w:numPr>
          <w:ilvl w:val="0"/>
          <w:numId w:val="38"/>
        </w:numPr>
        <w:spacing w:after="0"/>
        <w:rPr>
          <w:i/>
          <w:iCs/>
        </w:rPr>
      </w:pPr>
      <w:r w:rsidRPr="003D1A87">
        <w:rPr>
          <w:i/>
          <w:iCs/>
        </w:rPr>
        <w:t>“Is anyone better off?” Examples: number or percentage of clients with stable housing or employment; self-reported measures of client recovery capital, such as overall well-being, healthy relationships, or ability to manage affairs; number or percentage of formerly incarcerated clients receiving community services or supports within X days of leaving jail or prison.  </w:t>
      </w:r>
    </w:p>
    <w:p w14:paraId="14857B6C" w14:textId="77777777" w:rsidR="003D1A87" w:rsidRPr="003D1A87" w:rsidRDefault="003D1A87" w:rsidP="003D1A87">
      <w:pPr>
        <w:numPr>
          <w:ilvl w:val="0"/>
          <w:numId w:val="39"/>
        </w:numPr>
        <w:spacing w:after="0"/>
        <w:rPr>
          <w:i/>
          <w:iCs/>
        </w:rPr>
      </w:pPr>
      <w:r w:rsidRPr="003D1A87">
        <w:rPr>
          <w:i/>
          <w:iCs/>
        </w:rPr>
        <w:t>Demographic information of participants for the process and quality measures in questions 1, 2, and 3. Examples: age, race, ethnicity, gender, education, income, and zip codes.  </w:t>
      </w:r>
    </w:p>
    <w:p w14:paraId="5FDC9E26" w14:textId="77777777" w:rsidR="003D1A87" w:rsidRPr="003D1A87" w:rsidRDefault="003D1A87" w:rsidP="003D1A87">
      <w:pPr>
        <w:spacing w:after="0"/>
        <w:rPr>
          <w:i/>
          <w:iCs/>
        </w:rPr>
      </w:pPr>
      <w:r w:rsidRPr="003D1A87">
        <w:rPr>
          <w:i/>
          <w:iCs/>
        </w:rPr>
        <w:t>Resources of interest: </w:t>
      </w:r>
    </w:p>
    <w:p w14:paraId="2DABEF53" w14:textId="77777777" w:rsidR="003D1A87" w:rsidRPr="003D1A87" w:rsidRDefault="003D1A87" w:rsidP="003D1A87">
      <w:pPr>
        <w:numPr>
          <w:ilvl w:val="0"/>
          <w:numId w:val="40"/>
        </w:numPr>
        <w:spacing w:after="0"/>
        <w:rPr>
          <w:i/>
          <w:iCs/>
        </w:rPr>
      </w:pPr>
      <w:r w:rsidRPr="003D1A87">
        <w:rPr>
          <w:i/>
          <w:iCs/>
        </w:rPr>
        <w:t xml:space="preserve">More information on performance measures can be found here: </w:t>
      </w:r>
      <w:hyperlink r:id="rId43" w:tgtFrame="_blank" w:history="1">
        <w:r w:rsidRPr="003D1A87">
          <w:rPr>
            <w:i/>
            <w:iCs/>
            <w:color w:val="0563C1" w:themeColor="hyperlink"/>
            <w:u w:val="single"/>
          </w:rPr>
          <w:t>https://clearimpact.com/results-basedaccountability/example-performance-measures-can-use-program-service/</w:t>
        </w:r>
      </w:hyperlink>
      <w:r w:rsidRPr="003D1A87">
        <w:rPr>
          <w:i/>
          <w:iCs/>
        </w:rPr>
        <w:t> </w:t>
      </w:r>
    </w:p>
    <w:p w14:paraId="3808FCA0" w14:textId="77777777" w:rsidR="003D1A87" w:rsidRPr="003D1A87" w:rsidRDefault="003D1A87" w:rsidP="003D1A87">
      <w:pPr>
        <w:numPr>
          <w:ilvl w:val="0"/>
          <w:numId w:val="40"/>
        </w:numPr>
        <w:spacing w:after="0"/>
        <w:rPr>
          <w:i/>
          <w:iCs/>
        </w:rPr>
      </w:pPr>
      <w:r w:rsidRPr="003D1A87">
        <w:rPr>
          <w:i/>
          <w:iCs/>
        </w:rPr>
        <w:t xml:space="preserve">Specific recommended measures across each of the strategies, as identified by CORE-NC, can be found here: </w:t>
      </w:r>
      <w:hyperlink r:id="rId44" w:tgtFrame="_blank" w:history="1">
        <w:r w:rsidRPr="003D1A87">
          <w:rPr>
            <w:i/>
            <w:iCs/>
            <w:color w:val="0563C1" w:themeColor="hyperlink"/>
            <w:u w:val="single"/>
          </w:rPr>
          <w:t>https://ncopioidsettlement.org/reporting/</w:t>
        </w:r>
      </w:hyperlink>
      <w:r w:rsidRPr="003D1A87">
        <w:rPr>
          <w:i/>
          <w:iCs/>
        </w:rPr>
        <w:t xml:space="preserve"> (see in particular, </w:t>
      </w:r>
      <w:hyperlink r:id="rId45" w:tgtFrame="_blank" w:history="1">
        <w:r w:rsidRPr="003D1A87">
          <w:rPr>
            <w:i/>
            <w:iCs/>
            <w:color w:val="0563C1" w:themeColor="hyperlink"/>
            <w:u w:val="single"/>
          </w:rPr>
          <w:t>here</w:t>
        </w:r>
      </w:hyperlink>
      <w:r w:rsidRPr="003D1A87">
        <w:rPr>
          <w:i/>
          <w:iCs/>
        </w:rPr>
        <w:t xml:space="preserve"> for a workbook of proposed measures).  </w:t>
      </w:r>
    </w:p>
    <w:p w14:paraId="4BD045D0" w14:textId="77777777" w:rsidR="003D1A87" w:rsidRPr="003D1A87" w:rsidRDefault="003D1A87" w:rsidP="003D1A87">
      <w:pPr>
        <w:numPr>
          <w:ilvl w:val="0"/>
          <w:numId w:val="40"/>
        </w:numPr>
        <w:spacing w:after="0"/>
        <w:rPr>
          <w:i/>
          <w:iCs/>
        </w:rPr>
      </w:pPr>
      <w:r w:rsidRPr="003D1A87">
        <w:rPr>
          <w:i/>
          <w:iCs/>
        </w:rPr>
        <w:t>Please note that the North Carolina Association of County Commissioners is working to develop key process and quality measures successful applicants may be required to report upon. Additionally, the Granville OAC has determined to hire an Opioid Program Coordinator who will be available to assist funded proposals in the implementation of their evaluation plan.  </w:t>
      </w:r>
    </w:p>
    <w:sdt>
      <w:sdtPr>
        <w:id w:val="92759147"/>
        <w:placeholder>
          <w:docPart w:val="49F3B6FED78247EB9E7EB1726296704D"/>
        </w:placeholder>
        <w:showingPlcHdr/>
      </w:sdtPr>
      <w:sdtContent>
        <w:p w14:paraId="1013258A" w14:textId="77777777" w:rsidR="003D1A87" w:rsidRPr="003D1A87" w:rsidRDefault="003D1A87" w:rsidP="003D1A87">
          <w:pPr>
            <w:spacing w:after="0"/>
          </w:pPr>
          <w:r w:rsidRPr="003D1A87">
            <w:rPr>
              <w:color w:val="666666"/>
            </w:rPr>
            <w:t>Click or tap here to enter text.</w:t>
          </w:r>
        </w:p>
      </w:sdtContent>
    </w:sdt>
    <w:p w14:paraId="4993E4F7" w14:textId="77777777" w:rsidR="003D1A87" w:rsidRPr="003D1A87" w:rsidRDefault="003D1A87" w:rsidP="003D1A87">
      <w:pPr>
        <w:spacing w:after="0"/>
      </w:pPr>
    </w:p>
    <w:p w14:paraId="49C3BCA9" w14:textId="77777777" w:rsidR="003D1A87" w:rsidRPr="003D1A87" w:rsidRDefault="003D1A87" w:rsidP="003D1A87">
      <w:pPr>
        <w:rPr>
          <w:rFonts w:ascii="Calibri" w:hAnsi="Calibri" w:cs="Calibri"/>
          <w:b/>
          <w:bCs/>
          <w:color w:val="000000"/>
          <w:bdr w:val="none" w:sz="0" w:space="0" w:color="auto" w:frame="1"/>
        </w:rPr>
      </w:pPr>
      <w:r w:rsidRPr="003D1A87">
        <w:rPr>
          <w:rFonts w:ascii="Calibri" w:hAnsi="Calibri" w:cs="Calibri"/>
          <w:b/>
          <w:bCs/>
          <w:color w:val="000000"/>
          <w:bdr w:val="none" w:sz="0" w:space="0" w:color="auto" w:frame="1"/>
        </w:rPr>
        <w:br w:type="page"/>
      </w:r>
    </w:p>
    <w:p w14:paraId="75296C91" w14:textId="77777777" w:rsidR="003D1A87" w:rsidRPr="003D1A87" w:rsidRDefault="003D1A87" w:rsidP="003D1A87">
      <w:pPr>
        <w:numPr>
          <w:ilvl w:val="0"/>
          <w:numId w:val="41"/>
        </w:numPr>
        <w:spacing w:after="0"/>
        <w:ind w:left="270" w:hanging="270"/>
        <w:contextualSpacing/>
      </w:pPr>
      <w:r w:rsidRPr="003D1A87">
        <w:rPr>
          <w:rFonts w:ascii="Calibri" w:hAnsi="Calibri" w:cs="Calibri"/>
          <w:b/>
          <w:bCs/>
          <w:color w:val="000000"/>
          <w:bdr w:val="none" w:sz="0" w:space="0" w:color="auto" w:frame="1"/>
        </w:rPr>
        <w:lastRenderedPageBreak/>
        <w:t xml:space="preserve">Sustainability Plan </w:t>
      </w:r>
      <w:r w:rsidRPr="003D1A87">
        <w:t>(10 points, page limit: 1-2 page(s))</w:t>
      </w:r>
    </w:p>
    <w:p w14:paraId="5136FA53" w14:textId="77777777" w:rsidR="003D1A87" w:rsidRPr="003D1A87" w:rsidRDefault="003D1A87" w:rsidP="003D1A87">
      <w:pPr>
        <w:spacing w:after="0"/>
        <w:rPr>
          <w:i/>
          <w:iCs/>
        </w:rPr>
      </w:pPr>
      <w:r w:rsidRPr="003D1A87">
        <w:rPr>
          <w:i/>
          <w:iCs/>
          <w:highlight w:val="yellow"/>
        </w:rPr>
        <w:t>Delete the following prompts to make room for your response.</w:t>
      </w:r>
    </w:p>
    <w:p w14:paraId="452E2189" w14:textId="77777777" w:rsidR="003D1A87" w:rsidRPr="003D1A87" w:rsidRDefault="003D1A87" w:rsidP="003D1A87">
      <w:pPr>
        <w:spacing w:after="0"/>
        <w:rPr>
          <w:i/>
          <w:iCs/>
        </w:rPr>
      </w:pPr>
      <w:r w:rsidRPr="003D1A87">
        <w:rPr>
          <w:i/>
          <w:iCs/>
        </w:rPr>
        <w:t xml:space="preserve">Assess the sustainability of this project using metrics to understand key challenges. Establish a sustainability plan with overarching goals and measurable objectives to achieve sustainability goals. If proposals are intended for the development of long-term programs, priority will be given to proposals that can identify sources of future funding beyond that which is available through the settlement funds.  </w:t>
      </w:r>
    </w:p>
    <w:sdt>
      <w:sdtPr>
        <w:rPr>
          <w:rFonts w:ascii="Calibri" w:hAnsi="Calibri" w:cs="Calibri"/>
        </w:rPr>
        <w:id w:val="-1080281367"/>
        <w:placeholder>
          <w:docPart w:val="49F3B6FED78247EB9E7EB1726296704D"/>
        </w:placeholder>
        <w:showingPlcHdr/>
      </w:sdtPr>
      <w:sdtContent>
        <w:p w14:paraId="15C96761" w14:textId="77777777" w:rsidR="003D1A87" w:rsidRPr="003D1A87" w:rsidRDefault="003D1A87" w:rsidP="003D1A87">
          <w:pPr>
            <w:spacing w:after="0"/>
            <w:rPr>
              <w:rFonts w:ascii="Calibri" w:hAnsi="Calibri" w:cs="Calibri"/>
            </w:rPr>
          </w:pPr>
          <w:r w:rsidRPr="003D1A87">
            <w:rPr>
              <w:color w:val="666666"/>
            </w:rPr>
            <w:t>Click or tap here to enter text.</w:t>
          </w:r>
        </w:p>
      </w:sdtContent>
    </w:sdt>
    <w:p w14:paraId="6A8FA936" w14:textId="77777777" w:rsidR="003D1A87" w:rsidRPr="003D1A87" w:rsidRDefault="003D1A87" w:rsidP="003D1A87">
      <w:pPr>
        <w:spacing w:after="0"/>
      </w:pPr>
    </w:p>
    <w:p w14:paraId="245B6691" w14:textId="77777777" w:rsidR="003D1A87" w:rsidRPr="003D1A87" w:rsidRDefault="003D1A87" w:rsidP="003D1A87">
      <w:pPr>
        <w:rPr>
          <w:rFonts w:ascii="Calibri" w:hAnsi="Calibri" w:cs="Calibri"/>
          <w:b/>
          <w:bCs/>
          <w:color w:val="000000"/>
          <w:bdr w:val="none" w:sz="0" w:space="0" w:color="auto" w:frame="1"/>
        </w:rPr>
      </w:pPr>
      <w:r w:rsidRPr="003D1A87">
        <w:rPr>
          <w:rFonts w:ascii="Calibri" w:hAnsi="Calibri" w:cs="Calibri"/>
          <w:b/>
          <w:bCs/>
          <w:color w:val="000000"/>
          <w:bdr w:val="none" w:sz="0" w:space="0" w:color="auto" w:frame="1"/>
        </w:rPr>
        <w:br w:type="page"/>
      </w:r>
    </w:p>
    <w:p w14:paraId="617A9C5E" w14:textId="77777777" w:rsidR="003D1A87" w:rsidRPr="003D1A87" w:rsidRDefault="003D1A87" w:rsidP="003D1A87">
      <w:pPr>
        <w:numPr>
          <w:ilvl w:val="0"/>
          <w:numId w:val="41"/>
        </w:numPr>
        <w:spacing w:after="0"/>
        <w:ind w:left="270" w:hanging="270"/>
        <w:contextualSpacing/>
      </w:pPr>
      <w:r w:rsidRPr="003D1A87">
        <w:rPr>
          <w:rFonts w:ascii="Calibri" w:hAnsi="Calibri" w:cs="Calibri"/>
          <w:b/>
          <w:bCs/>
          <w:color w:val="000000"/>
          <w:bdr w:val="none" w:sz="0" w:space="0" w:color="auto" w:frame="1"/>
        </w:rPr>
        <w:lastRenderedPageBreak/>
        <w:t xml:space="preserve">Project Partners </w:t>
      </w:r>
      <w:r w:rsidRPr="003D1A87">
        <w:rPr>
          <w:bCs/>
          <w:iCs/>
        </w:rPr>
        <w:t xml:space="preserve">(10 points, </w:t>
      </w:r>
      <w:r w:rsidRPr="003D1A87">
        <w:t>page limit: 1-2 page(s))</w:t>
      </w:r>
    </w:p>
    <w:p w14:paraId="37CDBE3B" w14:textId="77777777" w:rsidR="003D1A87" w:rsidRPr="003D1A87" w:rsidRDefault="003D1A87" w:rsidP="003D1A87">
      <w:pPr>
        <w:spacing w:after="0"/>
        <w:rPr>
          <w:i/>
          <w:iCs/>
        </w:rPr>
      </w:pPr>
      <w:r w:rsidRPr="003D1A87">
        <w:rPr>
          <w:i/>
          <w:iCs/>
          <w:highlight w:val="yellow"/>
        </w:rPr>
        <w:t>Delete the following prompts to make room for your response.</w:t>
      </w:r>
    </w:p>
    <w:p w14:paraId="6B07AF7A" w14:textId="77777777" w:rsidR="003D1A87" w:rsidRPr="003D1A87" w:rsidRDefault="003D1A87" w:rsidP="003D1A87">
      <w:pPr>
        <w:spacing w:after="0"/>
        <w:rPr>
          <w:i/>
          <w:iCs/>
        </w:rPr>
      </w:pPr>
      <w:r w:rsidRPr="003D1A87">
        <w:rPr>
          <w:i/>
          <w:iCs/>
        </w:rPr>
        <w:t xml:space="preserve">List the community or project partners and agencies that will participate in this project. Describe the role and contribution of each community partner. Describe how you will make referrals to clients and collaborate with partners at the organizational level, </w:t>
      </w:r>
      <w:proofErr w:type="gramStart"/>
      <w:r w:rsidRPr="003D1A87">
        <w:rPr>
          <w:i/>
          <w:iCs/>
        </w:rPr>
        <w:t>assure</w:t>
      </w:r>
      <w:proofErr w:type="gramEnd"/>
      <w:r w:rsidRPr="003D1A87">
        <w:rPr>
          <w:i/>
          <w:iCs/>
        </w:rPr>
        <w:t xml:space="preserve"> coordinated services and avoid duplication of services. Partners may include either agencies currently operating within the county or those outside of Granville County if partnering will improve program effectiveness.</w:t>
      </w:r>
    </w:p>
    <w:sdt>
      <w:sdtPr>
        <w:rPr>
          <w:rFonts w:ascii="Calibri" w:hAnsi="Calibri" w:cs="Calibri"/>
        </w:rPr>
        <w:id w:val="403416435"/>
        <w:placeholder>
          <w:docPart w:val="49F3B6FED78247EB9E7EB1726296704D"/>
        </w:placeholder>
        <w:showingPlcHdr/>
      </w:sdtPr>
      <w:sdtContent>
        <w:p w14:paraId="20E3D78E" w14:textId="77777777" w:rsidR="003D1A87" w:rsidRPr="003D1A87" w:rsidRDefault="003D1A87" w:rsidP="003D1A87">
          <w:pPr>
            <w:spacing w:after="0"/>
            <w:rPr>
              <w:rFonts w:ascii="Calibri" w:hAnsi="Calibri" w:cs="Calibri"/>
            </w:rPr>
          </w:pPr>
          <w:r w:rsidRPr="003D1A87">
            <w:rPr>
              <w:color w:val="666666"/>
            </w:rPr>
            <w:t>Click or tap here to enter text.</w:t>
          </w:r>
        </w:p>
      </w:sdtContent>
    </w:sdt>
    <w:p w14:paraId="5FD11C5B" w14:textId="77777777" w:rsidR="003D1A87" w:rsidRPr="003D1A87" w:rsidRDefault="003D1A87" w:rsidP="003D1A87">
      <w:pPr>
        <w:spacing w:after="0"/>
      </w:pPr>
    </w:p>
    <w:p w14:paraId="7439AA9E" w14:textId="77777777" w:rsidR="003D1A87" w:rsidRPr="003D1A87" w:rsidRDefault="003D1A87" w:rsidP="003D1A87">
      <w:pPr>
        <w:rPr>
          <w:rFonts w:ascii="Calibri" w:hAnsi="Calibri" w:cs="Calibri"/>
          <w:b/>
          <w:bCs/>
          <w:color w:val="000000"/>
          <w:bdr w:val="none" w:sz="0" w:space="0" w:color="auto" w:frame="1"/>
        </w:rPr>
      </w:pPr>
      <w:r w:rsidRPr="003D1A87">
        <w:rPr>
          <w:rFonts w:ascii="Calibri" w:hAnsi="Calibri" w:cs="Calibri"/>
          <w:b/>
          <w:bCs/>
          <w:color w:val="000000"/>
          <w:bdr w:val="none" w:sz="0" w:space="0" w:color="auto" w:frame="1"/>
        </w:rPr>
        <w:br w:type="page"/>
      </w:r>
    </w:p>
    <w:p w14:paraId="63536E40" w14:textId="77777777" w:rsidR="003D1A87" w:rsidRPr="003D1A87" w:rsidRDefault="003D1A87" w:rsidP="003D1A87">
      <w:pPr>
        <w:numPr>
          <w:ilvl w:val="0"/>
          <w:numId w:val="41"/>
        </w:numPr>
        <w:spacing w:after="0"/>
        <w:ind w:left="270" w:hanging="270"/>
        <w:contextualSpacing/>
        <w:rPr>
          <w:i/>
        </w:rPr>
      </w:pPr>
      <w:r w:rsidRPr="003D1A87">
        <w:rPr>
          <w:rFonts w:ascii="Calibri" w:hAnsi="Calibri" w:cs="Calibri"/>
          <w:b/>
          <w:bCs/>
          <w:color w:val="000000"/>
          <w:bdr w:val="none" w:sz="0" w:space="0" w:color="auto" w:frame="1"/>
        </w:rPr>
        <w:lastRenderedPageBreak/>
        <w:t>Experience and Organizational Capacity</w:t>
      </w:r>
      <w:r w:rsidRPr="003D1A87">
        <w:rPr>
          <w:i/>
        </w:rPr>
        <w:t xml:space="preserve"> (10 points, page limit: 1 page)</w:t>
      </w:r>
    </w:p>
    <w:p w14:paraId="12B97B06" w14:textId="77777777" w:rsidR="003D1A87" w:rsidRPr="003D1A87" w:rsidRDefault="003D1A87" w:rsidP="003D1A87">
      <w:pPr>
        <w:spacing w:after="0"/>
        <w:rPr>
          <w:i/>
          <w:iCs/>
        </w:rPr>
      </w:pPr>
      <w:r w:rsidRPr="003D1A87">
        <w:rPr>
          <w:i/>
          <w:iCs/>
          <w:highlight w:val="yellow"/>
        </w:rPr>
        <w:t>Delete the following prompts to make room for your response.</w:t>
      </w:r>
    </w:p>
    <w:p w14:paraId="70B14CA0" w14:textId="77777777" w:rsidR="003D1A87" w:rsidRPr="003D1A87" w:rsidRDefault="003D1A87" w:rsidP="003D1A87">
      <w:pPr>
        <w:spacing w:after="0"/>
        <w:rPr>
          <w:i/>
          <w:iCs/>
        </w:rPr>
      </w:pPr>
      <w:r w:rsidRPr="003D1A87">
        <w:rPr>
          <w:i/>
          <w:iCs/>
        </w:rPr>
        <w:t>Describe the background, experience, and capabilities of your organization or department as it relates to capacity for delivering the proposed project and managing grant funds. Describe your organization's existing resources and any previous or current efforts to address the identified problems discussed. This may include any past achievements and accomplishments. Describe the qualifications and training of the staff providing services. Describe your experience in addressing health disparities and addressing social determinants of health.</w:t>
      </w:r>
    </w:p>
    <w:sdt>
      <w:sdtPr>
        <w:id w:val="-830517437"/>
        <w:placeholder>
          <w:docPart w:val="49F3B6FED78247EB9E7EB1726296704D"/>
        </w:placeholder>
        <w:showingPlcHdr/>
      </w:sdtPr>
      <w:sdtContent>
        <w:p w14:paraId="5CD57FD9" w14:textId="77777777" w:rsidR="003D1A87" w:rsidRPr="003D1A87" w:rsidRDefault="003D1A87" w:rsidP="003D1A87">
          <w:pPr>
            <w:spacing w:after="0"/>
          </w:pPr>
          <w:r w:rsidRPr="003D1A87">
            <w:rPr>
              <w:color w:val="666666"/>
            </w:rPr>
            <w:t>Click or tap here to enter text.</w:t>
          </w:r>
        </w:p>
      </w:sdtContent>
    </w:sdt>
    <w:p w14:paraId="05968D10" w14:textId="77777777" w:rsidR="003D1A87" w:rsidRPr="003D1A87" w:rsidRDefault="003D1A87" w:rsidP="003D1A87">
      <w:pPr>
        <w:spacing w:after="0"/>
      </w:pPr>
    </w:p>
    <w:p w14:paraId="7BAE617F" w14:textId="77777777" w:rsidR="003D1A87" w:rsidRPr="003D1A87" w:rsidRDefault="003D1A87" w:rsidP="003D1A87">
      <w:pPr>
        <w:rPr>
          <w:rFonts w:ascii="Calibri" w:hAnsi="Calibri" w:cs="Calibri"/>
          <w:b/>
          <w:bCs/>
          <w:color w:val="000000"/>
          <w:bdr w:val="none" w:sz="0" w:space="0" w:color="auto" w:frame="1"/>
        </w:rPr>
      </w:pPr>
      <w:r w:rsidRPr="003D1A87">
        <w:rPr>
          <w:rFonts w:ascii="Calibri" w:hAnsi="Calibri" w:cs="Calibri"/>
          <w:b/>
          <w:bCs/>
          <w:color w:val="000000"/>
          <w:bdr w:val="none" w:sz="0" w:space="0" w:color="auto" w:frame="1"/>
        </w:rPr>
        <w:br w:type="page"/>
      </w:r>
    </w:p>
    <w:p w14:paraId="6BDF384D" w14:textId="77777777" w:rsidR="003D1A87" w:rsidRPr="003D1A87" w:rsidRDefault="003D1A87" w:rsidP="003D1A87">
      <w:pPr>
        <w:numPr>
          <w:ilvl w:val="0"/>
          <w:numId w:val="41"/>
        </w:numPr>
        <w:spacing w:after="0"/>
        <w:ind w:left="270" w:hanging="270"/>
        <w:contextualSpacing/>
        <w:rPr>
          <w:i/>
        </w:rPr>
      </w:pPr>
      <w:r w:rsidRPr="003D1A87">
        <w:rPr>
          <w:rFonts w:ascii="Calibri" w:hAnsi="Calibri" w:cs="Calibri"/>
          <w:b/>
          <w:bCs/>
          <w:color w:val="000000"/>
          <w:bdr w:val="none" w:sz="0" w:space="0" w:color="auto" w:frame="1"/>
        </w:rPr>
        <w:lastRenderedPageBreak/>
        <w:t xml:space="preserve">Budget and Budget Narrative </w:t>
      </w:r>
      <w:r w:rsidRPr="003D1A87">
        <w:rPr>
          <w:i/>
        </w:rPr>
        <w:t>(10 points, narrative page limit: 1 page with additional template completion)</w:t>
      </w:r>
    </w:p>
    <w:p w14:paraId="6D7FC2DA" w14:textId="77777777" w:rsidR="003D1A87" w:rsidRPr="003D1A87" w:rsidRDefault="003D1A87" w:rsidP="003D1A87">
      <w:pPr>
        <w:spacing w:after="0"/>
        <w:rPr>
          <w:i/>
          <w:iCs/>
        </w:rPr>
      </w:pPr>
      <w:r w:rsidRPr="003D1A87">
        <w:rPr>
          <w:i/>
          <w:iCs/>
          <w:highlight w:val="yellow"/>
        </w:rPr>
        <w:t>Delete the following prompts to make room for your response.</w:t>
      </w:r>
    </w:p>
    <w:p w14:paraId="59632027" w14:textId="77777777" w:rsidR="003D1A87" w:rsidRPr="003D1A87" w:rsidRDefault="003D1A87" w:rsidP="003D1A87">
      <w:pPr>
        <w:spacing w:after="0"/>
        <w:rPr>
          <w:i/>
          <w:iCs/>
        </w:rPr>
      </w:pPr>
      <w:r w:rsidRPr="003D1A87">
        <w:rPr>
          <w:i/>
          <w:iCs/>
        </w:rPr>
        <w:t xml:space="preserve">Provide a detailed project budget including all proposed project revenues and expenditures, including explanations and methodology utilizing the Budget Template (Attachment C). The submitted budget and budget narrative MUST be submitted using the provided Budget Template.  </w:t>
      </w:r>
    </w:p>
    <w:p w14:paraId="4AD554DB" w14:textId="77777777" w:rsidR="003D1A87" w:rsidRPr="003D1A87" w:rsidRDefault="003D1A87" w:rsidP="003D1A87">
      <w:pPr>
        <w:spacing w:after="0"/>
        <w:rPr>
          <w:i/>
          <w:iCs/>
        </w:rPr>
      </w:pPr>
      <w:r w:rsidRPr="003D1A87">
        <w:rPr>
          <w:i/>
          <w:iCs/>
        </w:rPr>
        <w:t xml:space="preserve">A printed version of the budget and budget narrative with an authorized signature must be included with hard copy submissions and on the electronic copy, as well as the Excel version that must be submitted on the electronic copy. The submitted budget should be a two-year budget.  </w:t>
      </w:r>
    </w:p>
    <w:p w14:paraId="7525237B" w14:textId="77777777" w:rsidR="003D1A87" w:rsidRPr="003D1A87" w:rsidRDefault="003D1A87" w:rsidP="003D1A87">
      <w:pPr>
        <w:spacing w:after="0"/>
        <w:rPr>
          <w:i/>
          <w:iCs/>
        </w:rPr>
      </w:pPr>
      <w:r w:rsidRPr="003D1A87">
        <w:rPr>
          <w:i/>
          <w:iCs/>
        </w:rPr>
        <w:t xml:space="preserve">Complete the narrative section on the Budget Template. The budget narrative describes how funds would be spent and why costs included in the budget template are justified and necessary to conduct the proposed project. Costs should be reasonable and appropriate for the level of effort proposed. The budget narrative should explain how the numbers in the budget were calculated and how each expense is related to the proposed project.  </w:t>
      </w:r>
    </w:p>
    <w:p w14:paraId="2CCF224A" w14:textId="77777777" w:rsidR="003D1A87" w:rsidRPr="003D1A87" w:rsidRDefault="003D1A87" w:rsidP="003D1A87">
      <w:pPr>
        <w:spacing w:after="0"/>
        <w:rPr>
          <w:i/>
          <w:iCs/>
        </w:rPr>
      </w:pPr>
      <w:r w:rsidRPr="003D1A87">
        <w:rPr>
          <w:i/>
          <w:iCs/>
        </w:rPr>
        <w:t xml:space="preserve">Allowable eligible expenditures are limited to direct project-related costs and cannot supplant any existing funding. The potential Contractor understands that all expenditures require prior approval from the County and that funds spent without prior approval are subject to repayment to the County. </w:t>
      </w:r>
    </w:p>
    <w:p w14:paraId="21634D6C" w14:textId="77777777" w:rsidR="003D1A87" w:rsidRPr="003D1A87" w:rsidRDefault="00000000" w:rsidP="003D1A87">
      <w:pPr>
        <w:spacing w:after="0"/>
      </w:pPr>
      <w:sdt>
        <w:sdtPr>
          <w:id w:val="-1719742473"/>
          <w:placeholder>
            <w:docPart w:val="17BC2284CD1B4199AFB30C4A8495EC73"/>
          </w:placeholder>
          <w:showingPlcHdr/>
        </w:sdtPr>
        <w:sdtContent>
          <w:r w:rsidR="003D1A87" w:rsidRPr="003D1A87">
            <w:rPr>
              <w:color w:val="666666"/>
            </w:rPr>
            <w:t>Click or tap here to enter text.</w:t>
          </w:r>
        </w:sdtContent>
      </w:sdt>
    </w:p>
    <w:p w14:paraId="799DE838" w14:textId="77777777" w:rsidR="003D1A87" w:rsidRPr="003D1A87" w:rsidRDefault="003D1A87" w:rsidP="003D1A87">
      <w:pPr>
        <w:spacing w:after="0"/>
      </w:pPr>
    </w:p>
    <w:p w14:paraId="39E2B131" w14:textId="77777777" w:rsidR="003D1A87" w:rsidRPr="003D1A87" w:rsidRDefault="003D1A87" w:rsidP="003D1A87">
      <w:pPr>
        <w:spacing w:after="0"/>
      </w:pPr>
    </w:p>
    <w:p w14:paraId="48B48096" w14:textId="77777777" w:rsidR="003D1A87" w:rsidRPr="003D1A87" w:rsidRDefault="003D1A87" w:rsidP="003D1A87">
      <w:pPr>
        <w:spacing w:after="0"/>
        <w:sectPr w:rsidR="003D1A87" w:rsidRPr="003D1A87" w:rsidSect="007F3892">
          <w:footerReference w:type="default" r:id="rId46"/>
          <w:pgSz w:w="12240" w:h="15840"/>
          <w:pgMar w:top="1440" w:right="1440" w:bottom="1440" w:left="1440" w:header="720" w:footer="360" w:gutter="0"/>
          <w:cols w:space="720"/>
          <w:docGrid w:linePitch="360"/>
        </w:sectPr>
      </w:pPr>
    </w:p>
    <w:p w14:paraId="4FB5E7E3" w14:textId="77777777" w:rsidR="003D1A87" w:rsidRPr="003D1A87" w:rsidRDefault="003D1A87" w:rsidP="003D1A87">
      <w:pPr>
        <w:spacing w:after="0"/>
        <w:rPr>
          <w:b/>
          <w:bCs/>
        </w:rPr>
      </w:pPr>
      <w:r w:rsidRPr="003D1A87">
        <w:rPr>
          <w:b/>
          <w:bCs/>
        </w:rPr>
        <w:lastRenderedPageBreak/>
        <w:t>Additional Required Documents</w:t>
      </w:r>
    </w:p>
    <w:p w14:paraId="108DD0CD" w14:textId="77777777" w:rsidR="003D1A87" w:rsidRPr="003D1A87" w:rsidRDefault="003D1A87" w:rsidP="003D1A87">
      <w:pPr>
        <w:spacing w:after="0"/>
        <w:rPr>
          <w:b/>
          <w:bCs/>
        </w:rPr>
      </w:pPr>
    </w:p>
    <w:p w14:paraId="2B8FFA14" w14:textId="77777777" w:rsidR="003D1A87" w:rsidRPr="003D1A87" w:rsidRDefault="003D1A87" w:rsidP="003D1A87">
      <w:pPr>
        <w:spacing w:after="0"/>
        <w:rPr>
          <w:i/>
          <w:iCs/>
        </w:rPr>
      </w:pPr>
      <w:proofErr w:type="gramStart"/>
      <w:r w:rsidRPr="003D1A87">
        <w:rPr>
          <w:i/>
          <w:iCs/>
        </w:rPr>
        <w:t>Include</w:t>
      </w:r>
      <w:proofErr w:type="gramEnd"/>
      <w:r w:rsidRPr="003D1A87">
        <w:rPr>
          <w:i/>
          <w:iCs/>
        </w:rPr>
        <w:t xml:space="preserve"> in the same PDF document as this form, the following required documents. If an item is not applicable to your organization, please indicate this by an “N/A” and explain why it is not applicable.</w:t>
      </w:r>
    </w:p>
    <w:p w14:paraId="4D798E2F" w14:textId="77777777" w:rsidR="003D1A87" w:rsidRPr="003D1A87" w:rsidRDefault="003D1A87" w:rsidP="003D1A87">
      <w:pPr>
        <w:spacing w:after="0"/>
      </w:pPr>
    </w:p>
    <w:p w14:paraId="4B506E66" w14:textId="77777777" w:rsidR="003D1A87" w:rsidRPr="003D1A87" w:rsidRDefault="003D1A87" w:rsidP="003D1A87">
      <w:pPr>
        <w:numPr>
          <w:ilvl w:val="0"/>
          <w:numId w:val="42"/>
        </w:numPr>
        <w:spacing w:after="0"/>
        <w:contextualSpacing/>
        <w:rPr>
          <w:b/>
          <w:bCs/>
        </w:rPr>
      </w:pPr>
      <w:r w:rsidRPr="003D1A87">
        <w:rPr>
          <w:b/>
          <w:bCs/>
        </w:rPr>
        <w:t>Letters of Commitment and/or Support</w:t>
      </w:r>
    </w:p>
    <w:p w14:paraId="67A82A46" w14:textId="77777777" w:rsidR="003D1A87" w:rsidRPr="003D1A87" w:rsidRDefault="003D1A87" w:rsidP="003D1A87">
      <w:pPr>
        <w:numPr>
          <w:ilvl w:val="0"/>
          <w:numId w:val="42"/>
        </w:numPr>
        <w:spacing w:after="0"/>
        <w:ind w:right="-270"/>
        <w:contextualSpacing/>
        <w:rPr>
          <w:b/>
          <w:bCs/>
        </w:rPr>
      </w:pPr>
      <w:r w:rsidRPr="003D1A87">
        <w:rPr>
          <w:b/>
          <w:bCs/>
        </w:rPr>
        <w:t>Latest Audited Financial Statements</w:t>
      </w:r>
      <w:r w:rsidRPr="003D1A87">
        <w:t>, including Management letter (Attach letter of explanation if unable to provide)</w:t>
      </w:r>
    </w:p>
    <w:p w14:paraId="396ABCDC" w14:textId="77777777" w:rsidR="003D1A87" w:rsidRPr="003D1A87" w:rsidRDefault="003D1A87" w:rsidP="003D1A87">
      <w:pPr>
        <w:numPr>
          <w:ilvl w:val="0"/>
          <w:numId w:val="42"/>
        </w:numPr>
        <w:spacing w:after="0"/>
        <w:ind w:right="-270"/>
        <w:contextualSpacing/>
        <w:rPr>
          <w:b/>
          <w:bCs/>
        </w:rPr>
      </w:pPr>
      <w:r w:rsidRPr="003D1A87">
        <w:rPr>
          <w:b/>
          <w:bCs/>
        </w:rPr>
        <w:t>Documentation of Tax Identification Number</w:t>
      </w:r>
      <w:r w:rsidRPr="003D1A87">
        <w:t xml:space="preserve"> (can be IRS Determination Letter for non-profit agencies)</w:t>
      </w:r>
    </w:p>
    <w:p w14:paraId="4EDC204F" w14:textId="77777777" w:rsidR="003D1A87" w:rsidRPr="003D1A87" w:rsidRDefault="003D1A87" w:rsidP="003D1A87">
      <w:pPr>
        <w:numPr>
          <w:ilvl w:val="0"/>
          <w:numId w:val="42"/>
        </w:numPr>
        <w:spacing w:after="0"/>
        <w:contextualSpacing/>
      </w:pPr>
      <w:r w:rsidRPr="003D1A87">
        <w:rPr>
          <w:b/>
          <w:bCs/>
        </w:rPr>
        <w:t>For non-profit agencies only</w:t>
      </w:r>
      <w:r w:rsidRPr="003D1A87">
        <w:t>:</w:t>
      </w:r>
    </w:p>
    <w:p w14:paraId="6DD04F1D" w14:textId="77777777" w:rsidR="003D1A87" w:rsidRPr="003D1A87" w:rsidRDefault="003D1A87" w:rsidP="003D1A87">
      <w:pPr>
        <w:numPr>
          <w:ilvl w:val="1"/>
          <w:numId w:val="33"/>
        </w:numPr>
        <w:spacing w:after="0"/>
        <w:ind w:right="-180"/>
        <w:contextualSpacing/>
        <w:rPr>
          <w:b/>
          <w:bCs/>
        </w:rPr>
      </w:pPr>
      <w:r w:rsidRPr="003D1A87">
        <w:rPr>
          <w:rFonts w:cstheme="minorHAnsi"/>
        </w:rPr>
        <w:t xml:space="preserve">IRS Determination Letter: </w:t>
      </w:r>
      <w:r w:rsidRPr="003D1A87">
        <w:t>provide a copy of an IRS determination letter which states that your organization has been granted exemption from federal income tax under section 501(c)(3) of the Internal Revenue Code. The organization’s name and address on the letter must match your current organization’s name and address. This IRS determination letter can also satisfy the documentation requirement of your organization’s tax identification number (TIN).</w:t>
      </w:r>
    </w:p>
    <w:p w14:paraId="6B77F242" w14:textId="77777777" w:rsidR="003D1A87" w:rsidRPr="003D1A87" w:rsidRDefault="003D1A87" w:rsidP="003D1A87">
      <w:pPr>
        <w:numPr>
          <w:ilvl w:val="1"/>
          <w:numId w:val="33"/>
        </w:numPr>
        <w:spacing w:after="0"/>
        <w:contextualSpacing/>
        <w:rPr>
          <w:b/>
          <w:bCs/>
        </w:rPr>
      </w:pPr>
      <w:r w:rsidRPr="003D1A87">
        <w:rPr>
          <w:rFonts w:cstheme="minorHAnsi"/>
        </w:rPr>
        <w:t xml:space="preserve">Verification of 501(c)(3) Status Form: </w:t>
      </w:r>
      <w:r w:rsidRPr="003D1A87">
        <w:t>If applicable, an Authorized Representative must annually submit verification that the organization remains a qualified 501(c)(3) tax-exempt organization.</w:t>
      </w:r>
    </w:p>
    <w:p w14:paraId="7395CF60" w14:textId="77777777" w:rsidR="003D1A87" w:rsidRPr="003D1A87" w:rsidRDefault="003D1A87" w:rsidP="003D1A87">
      <w:pPr>
        <w:numPr>
          <w:ilvl w:val="1"/>
          <w:numId w:val="33"/>
        </w:numPr>
        <w:spacing w:after="0"/>
        <w:contextualSpacing/>
        <w:rPr>
          <w:b/>
          <w:bCs/>
        </w:rPr>
      </w:pPr>
      <w:r w:rsidRPr="003D1A87">
        <w:t xml:space="preserve">Copy of Form 990 Federal Tax return filed for latest fiscal year. </w:t>
      </w:r>
    </w:p>
    <w:p w14:paraId="55418A63" w14:textId="77777777" w:rsidR="003D1A87" w:rsidRPr="003D1A87" w:rsidRDefault="003D1A87" w:rsidP="003D1A87">
      <w:pPr>
        <w:numPr>
          <w:ilvl w:val="1"/>
          <w:numId w:val="33"/>
        </w:numPr>
        <w:spacing w:after="0"/>
        <w:contextualSpacing/>
        <w:rPr>
          <w:b/>
          <w:bCs/>
        </w:rPr>
      </w:pPr>
      <w:r w:rsidRPr="003D1A87">
        <w:t>Agency organizational chart.</w:t>
      </w:r>
    </w:p>
    <w:p w14:paraId="4E66E330" w14:textId="77777777" w:rsidR="003D1A87" w:rsidRPr="003D1A87" w:rsidRDefault="003D1A87" w:rsidP="003D1A87">
      <w:pPr>
        <w:numPr>
          <w:ilvl w:val="1"/>
          <w:numId w:val="33"/>
        </w:numPr>
        <w:spacing w:after="0"/>
        <w:contextualSpacing/>
      </w:pPr>
      <w:r w:rsidRPr="003D1A87">
        <w:t xml:space="preserve">Current Board of Directors Roster with names, addresses, office terms (with dates), and professional and/or community affiliations. </w:t>
      </w:r>
    </w:p>
    <w:p w14:paraId="5C267F81" w14:textId="77777777" w:rsidR="003D1A87" w:rsidRPr="003D1A87" w:rsidRDefault="003D1A87" w:rsidP="003D1A87">
      <w:pPr>
        <w:numPr>
          <w:ilvl w:val="1"/>
          <w:numId w:val="33"/>
        </w:numPr>
        <w:spacing w:after="0"/>
        <w:contextualSpacing/>
      </w:pPr>
      <w:r w:rsidRPr="003D1A87">
        <w:t xml:space="preserve">A completed and signed statement which includes a copy of the Agency’s adopted Code of Ethics. </w:t>
      </w:r>
    </w:p>
    <w:p w14:paraId="4BF65440" w14:textId="77777777" w:rsidR="003D1A87" w:rsidRPr="003D1A87" w:rsidRDefault="003D1A87" w:rsidP="003D1A87">
      <w:pPr>
        <w:numPr>
          <w:ilvl w:val="1"/>
          <w:numId w:val="33"/>
        </w:numPr>
        <w:spacing w:after="0"/>
        <w:contextualSpacing/>
      </w:pPr>
      <w:r w:rsidRPr="003D1A87">
        <w:t>A copy of the Agency’s Articles of Incorporation and Bylaws (if applicable).</w:t>
      </w:r>
    </w:p>
    <w:p w14:paraId="440AF3AA" w14:textId="77777777" w:rsidR="003D1A87" w:rsidRPr="003D1A87" w:rsidRDefault="003D1A87" w:rsidP="003D1A87">
      <w:pPr>
        <w:spacing w:after="0"/>
      </w:pPr>
    </w:p>
    <w:p w14:paraId="7332A77B" w14:textId="77777777" w:rsidR="003D1A87" w:rsidRPr="003D1A87" w:rsidRDefault="003D1A87" w:rsidP="003D1A87">
      <w:pPr>
        <w:spacing w:after="0"/>
        <w:rPr>
          <w:i/>
          <w:iCs/>
        </w:rPr>
      </w:pPr>
      <w:r w:rsidRPr="003D1A87">
        <w:rPr>
          <w:i/>
          <w:iCs/>
          <w:highlight w:val="yellow"/>
        </w:rPr>
        <w:t>Insert/Attach these required documents here.</w:t>
      </w:r>
    </w:p>
    <w:p w14:paraId="79501B02" w14:textId="77777777" w:rsidR="003D1A87" w:rsidRPr="003D1A87" w:rsidRDefault="003D1A87" w:rsidP="003D1A87">
      <w:pPr>
        <w:spacing w:after="0"/>
      </w:pPr>
    </w:p>
    <w:p w14:paraId="1129095A" w14:textId="77777777" w:rsidR="003D1A87" w:rsidRPr="003D1A87" w:rsidRDefault="003D1A87" w:rsidP="003D1A87">
      <w:pPr>
        <w:numPr>
          <w:ilvl w:val="1"/>
          <w:numId w:val="32"/>
        </w:numPr>
        <w:spacing w:after="0"/>
        <w:contextualSpacing/>
        <w:sectPr w:rsidR="003D1A87" w:rsidRPr="003D1A87" w:rsidSect="007F3892">
          <w:pgSz w:w="12240" w:h="15840"/>
          <w:pgMar w:top="1440" w:right="1440" w:bottom="1440" w:left="1440" w:header="720" w:footer="360" w:gutter="0"/>
          <w:cols w:space="720"/>
          <w:docGrid w:linePitch="360"/>
        </w:sectPr>
      </w:pPr>
    </w:p>
    <w:p w14:paraId="6E586B47" w14:textId="77777777" w:rsidR="003D1A87" w:rsidRPr="003D1A87" w:rsidRDefault="003D1A87" w:rsidP="003D1A87">
      <w:pPr>
        <w:spacing w:after="0"/>
        <w:rPr>
          <w:b/>
          <w:bCs/>
        </w:rPr>
      </w:pPr>
      <w:r w:rsidRPr="003D1A87">
        <w:rPr>
          <w:b/>
          <w:bCs/>
        </w:rPr>
        <w:lastRenderedPageBreak/>
        <w:t>Certifications and Required Forms</w:t>
      </w:r>
    </w:p>
    <w:p w14:paraId="51187BBA" w14:textId="77777777" w:rsidR="003D1A87" w:rsidRPr="003D1A87" w:rsidRDefault="003D1A87" w:rsidP="003D1A87">
      <w:pPr>
        <w:spacing w:after="0"/>
        <w:rPr>
          <w:b/>
          <w:bCs/>
        </w:rPr>
      </w:pPr>
    </w:p>
    <w:p w14:paraId="334F6F01" w14:textId="77777777" w:rsidR="003D1A87" w:rsidRPr="003D1A87" w:rsidRDefault="003D1A87" w:rsidP="003D1A87">
      <w:pPr>
        <w:numPr>
          <w:ilvl w:val="0"/>
          <w:numId w:val="34"/>
        </w:numPr>
        <w:spacing w:after="0"/>
        <w:contextualSpacing/>
        <w:rPr>
          <w:b/>
          <w:bCs/>
        </w:rPr>
      </w:pPr>
      <w:r w:rsidRPr="003D1A87">
        <w:rPr>
          <w:b/>
          <w:bCs/>
        </w:rPr>
        <w:t>Application Certification</w:t>
      </w:r>
    </w:p>
    <w:p w14:paraId="09624A70" w14:textId="77777777" w:rsidR="003D1A87" w:rsidRPr="003D1A87" w:rsidRDefault="003D1A87" w:rsidP="003D1A87">
      <w:pPr>
        <w:spacing w:after="0"/>
      </w:pPr>
    </w:p>
    <w:p w14:paraId="1ACE72B2" w14:textId="77777777" w:rsidR="003D1A87" w:rsidRPr="003D1A87" w:rsidRDefault="003D1A87" w:rsidP="003D1A87">
      <w:pPr>
        <w:spacing w:after="0"/>
      </w:pPr>
      <w:r w:rsidRPr="003D1A87">
        <w:t xml:space="preserve">I have reviewed this application for accuracy. </w:t>
      </w:r>
    </w:p>
    <w:p w14:paraId="7D12DF7E" w14:textId="77777777" w:rsidR="003D1A87" w:rsidRPr="003D1A87" w:rsidRDefault="003D1A87" w:rsidP="003D1A87">
      <w:pPr>
        <w:spacing w:after="0"/>
      </w:pPr>
    </w:p>
    <w:p w14:paraId="5814D3E4" w14:textId="77777777" w:rsidR="003D1A87" w:rsidRPr="003D1A87" w:rsidRDefault="003D1A87" w:rsidP="003D1A87">
      <w:pPr>
        <w:spacing w:after="0"/>
      </w:pPr>
      <w:r w:rsidRPr="003D1A87">
        <w:t xml:space="preserve">I understand that Opioid Abatement funds are intended to address specific remediation activities as identified under the NC Memorandum of Agreement (MOA) for the Opioid Settlement Funds. </w:t>
      </w:r>
    </w:p>
    <w:p w14:paraId="3211BA0E" w14:textId="77777777" w:rsidR="003D1A87" w:rsidRPr="003D1A87" w:rsidRDefault="003D1A87" w:rsidP="003D1A87">
      <w:pPr>
        <w:spacing w:after="0"/>
      </w:pPr>
    </w:p>
    <w:p w14:paraId="6D1B77F6" w14:textId="77777777" w:rsidR="003D1A87" w:rsidRPr="003D1A87" w:rsidRDefault="003D1A87" w:rsidP="003D1A87">
      <w:pPr>
        <w:spacing w:after="0"/>
      </w:pPr>
      <w:r w:rsidRPr="003D1A87">
        <w:t xml:space="preserve">I understand that these opioid settlement funds are subject to State laws and regulations, and I have read the MOA and agree to the requirements. </w:t>
      </w:r>
    </w:p>
    <w:p w14:paraId="51D60024" w14:textId="77777777" w:rsidR="003D1A87" w:rsidRPr="003D1A87" w:rsidRDefault="003D1A87" w:rsidP="003D1A87">
      <w:pPr>
        <w:spacing w:after="0"/>
      </w:pPr>
    </w:p>
    <w:p w14:paraId="19D054F3" w14:textId="77777777" w:rsidR="003D1A87" w:rsidRPr="003D1A87" w:rsidRDefault="003D1A87" w:rsidP="003D1A87">
      <w:pPr>
        <w:spacing w:after="0"/>
      </w:pPr>
      <w:r w:rsidRPr="003D1A87">
        <w:t xml:space="preserve">I certify that the requested funds will be used in compliance with these requirements and with all requirements outlined in the Granville County Opioid Settlement Funds RFP. </w:t>
      </w:r>
    </w:p>
    <w:p w14:paraId="6857A905" w14:textId="77777777" w:rsidR="003D1A87" w:rsidRPr="003D1A87" w:rsidRDefault="003D1A87" w:rsidP="003D1A87">
      <w:pPr>
        <w:spacing w:after="0"/>
      </w:pPr>
    </w:p>
    <w:p w14:paraId="05FC0E3F" w14:textId="77777777" w:rsidR="003D1A87" w:rsidRPr="003D1A87" w:rsidRDefault="003D1A87" w:rsidP="003D1A87">
      <w:pPr>
        <w:spacing w:after="0"/>
      </w:pPr>
      <w:r w:rsidRPr="003D1A87">
        <w:t xml:space="preserve">I agree to submit invoices and other relevant documentation to Granville County to pay or be reimbursed, as well as quarterly status reports.  </w:t>
      </w:r>
    </w:p>
    <w:p w14:paraId="31BB29CE" w14:textId="77777777" w:rsidR="003D1A87" w:rsidRPr="003D1A87" w:rsidRDefault="003D1A87" w:rsidP="003D1A87">
      <w:pPr>
        <w:spacing w:after="0"/>
      </w:pPr>
    </w:p>
    <w:p w14:paraId="743F9009" w14:textId="77777777" w:rsidR="003D1A87" w:rsidRPr="003D1A87" w:rsidRDefault="003D1A87" w:rsidP="003D1A87">
      <w:pPr>
        <w:spacing w:after="0"/>
      </w:pPr>
      <w:r w:rsidRPr="003D1A87">
        <w:t>I understand that Granville County requires audited financial statements for each year that opioid settlement funding is provided to my organization, and that Granville County may monitor the program during the award period.</w:t>
      </w:r>
    </w:p>
    <w:p w14:paraId="45859F0F" w14:textId="77777777" w:rsidR="003D1A87" w:rsidRPr="003D1A87" w:rsidRDefault="003D1A87" w:rsidP="003D1A87">
      <w:pPr>
        <w:spacing w:after="0"/>
      </w:pPr>
    </w:p>
    <w:tbl>
      <w:tblPr>
        <w:tblStyle w:val="TableGrid1"/>
        <w:tblW w:w="9445" w:type="dxa"/>
        <w:tblLook w:val="04A0" w:firstRow="1" w:lastRow="0" w:firstColumn="1" w:lastColumn="0" w:noHBand="0" w:noVBand="1"/>
      </w:tblPr>
      <w:tblGrid>
        <w:gridCol w:w="2695"/>
        <w:gridCol w:w="6750"/>
      </w:tblGrid>
      <w:tr w:rsidR="003D1A87" w:rsidRPr="003D1A87" w14:paraId="53EE6931" w14:textId="77777777" w:rsidTr="0040208D">
        <w:tc>
          <w:tcPr>
            <w:tcW w:w="2695" w:type="dxa"/>
          </w:tcPr>
          <w:p w14:paraId="3233CA9B" w14:textId="77777777" w:rsidR="003D1A87" w:rsidRPr="003D1A87" w:rsidRDefault="003D1A87" w:rsidP="003D1A87">
            <w:r w:rsidRPr="003D1A87">
              <w:t xml:space="preserve">Agency Authorized Official </w:t>
            </w:r>
          </w:p>
          <w:p w14:paraId="07F07314" w14:textId="77777777" w:rsidR="003D1A87" w:rsidRPr="003D1A87" w:rsidRDefault="003D1A87" w:rsidP="003D1A87">
            <w:r w:rsidRPr="003D1A87">
              <w:t>(print name)</w:t>
            </w:r>
          </w:p>
        </w:tc>
        <w:sdt>
          <w:sdtPr>
            <w:id w:val="-807169273"/>
            <w:placeholder>
              <w:docPart w:val="49F3B6FED78247EB9E7EB1726296704D"/>
            </w:placeholder>
            <w:showingPlcHdr/>
          </w:sdtPr>
          <w:sdtContent>
            <w:tc>
              <w:tcPr>
                <w:tcW w:w="6750" w:type="dxa"/>
              </w:tcPr>
              <w:p w14:paraId="2E7B86C8" w14:textId="77777777" w:rsidR="003D1A87" w:rsidRPr="003D1A87" w:rsidRDefault="003D1A87" w:rsidP="003D1A87">
                <w:pPr>
                  <w:spacing w:before="240"/>
                </w:pPr>
                <w:r w:rsidRPr="003D1A87">
                  <w:rPr>
                    <w:color w:val="666666"/>
                  </w:rPr>
                  <w:t>Click or tap here to enter text.</w:t>
                </w:r>
              </w:p>
            </w:tc>
          </w:sdtContent>
        </w:sdt>
      </w:tr>
      <w:tr w:rsidR="003D1A87" w:rsidRPr="003D1A87" w14:paraId="2930872C" w14:textId="77777777" w:rsidTr="0040208D">
        <w:tc>
          <w:tcPr>
            <w:tcW w:w="2695" w:type="dxa"/>
          </w:tcPr>
          <w:p w14:paraId="7C466207" w14:textId="77777777" w:rsidR="003D1A87" w:rsidRPr="003D1A87" w:rsidRDefault="003D1A87" w:rsidP="003D1A87">
            <w:pPr>
              <w:spacing w:before="120"/>
            </w:pPr>
            <w:r w:rsidRPr="003D1A87">
              <w:t>Signature</w:t>
            </w:r>
          </w:p>
        </w:tc>
        <w:tc>
          <w:tcPr>
            <w:tcW w:w="6750" w:type="dxa"/>
          </w:tcPr>
          <w:p w14:paraId="332B8F98" w14:textId="77777777" w:rsidR="003D1A87" w:rsidRPr="003D1A87" w:rsidRDefault="003D1A87" w:rsidP="003D1A87">
            <w:pPr>
              <w:spacing w:before="240"/>
            </w:pPr>
          </w:p>
        </w:tc>
      </w:tr>
      <w:tr w:rsidR="003D1A87" w:rsidRPr="003D1A87" w14:paraId="1CE2F505" w14:textId="77777777" w:rsidTr="0040208D">
        <w:tc>
          <w:tcPr>
            <w:tcW w:w="2695" w:type="dxa"/>
          </w:tcPr>
          <w:p w14:paraId="45BE6B5D" w14:textId="77777777" w:rsidR="003D1A87" w:rsidRPr="003D1A87" w:rsidRDefault="003D1A87" w:rsidP="003D1A87">
            <w:pPr>
              <w:spacing w:before="120"/>
            </w:pPr>
            <w:r w:rsidRPr="003D1A87">
              <w:t>Title</w:t>
            </w:r>
          </w:p>
        </w:tc>
        <w:sdt>
          <w:sdtPr>
            <w:id w:val="-1678488620"/>
            <w:placeholder>
              <w:docPart w:val="49F3B6FED78247EB9E7EB1726296704D"/>
            </w:placeholder>
            <w:showingPlcHdr/>
          </w:sdtPr>
          <w:sdtContent>
            <w:tc>
              <w:tcPr>
                <w:tcW w:w="6750" w:type="dxa"/>
              </w:tcPr>
              <w:p w14:paraId="3529BA75" w14:textId="77777777" w:rsidR="003D1A87" w:rsidRPr="003D1A87" w:rsidRDefault="003D1A87" w:rsidP="003D1A87">
                <w:pPr>
                  <w:spacing w:before="240"/>
                </w:pPr>
                <w:r w:rsidRPr="003D1A87">
                  <w:rPr>
                    <w:color w:val="666666"/>
                  </w:rPr>
                  <w:t>Click or tap here to enter text.</w:t>
                </w:r>
              </w:p>
            </w:tc>
          </w:sdtContent>
        </w:sdt>
      </w:tr>
      <w:tr w:rsidR="003D1A87" w:rsidRPr="003D1A87" w14:paraId="57B79325" w14:textId="77777777" w:rsidTr="0040208D">
        <w:tc>
          <w:tcPr>
            <w:tcW w:w="2695" w:type="dxa"/>
          </w:tcPr>
          <w:p w14:paraId="49DE847A" w14:textId="77777777" w:rsidR="003D1A87" w:rsidRPr="003D1A87" w:rsidRDefault="003D1A87" w:rsidP="003D1A87">
            <w:pPr>
              <w:spacing w:before="120"/>
            </w:pPr>
            <w:r w:rsidRPr="003D1A87">
              <w:t>Date</w:t>
            </w:r>
          </w:p>
        </w:tc>
        <w:sdt>
          <w:sdtPr>
            <w:id w:val="-1352797297"/>
            <w:placeholder>
              <w:docPart w:val="49F3B6FED78247EB9E7EB1726296704D"/>
            </w:placeholder>
            <w:showingPlcHdr/>
          </w:sdtPr>
          <w:sdtContent>
            <w:tc>
              <w:tcPr>
                <w:tcW w:w="6750" w:type="dxa"/>
              </w:tcPr>
              <w:p w14:paraId="788D16FB" w14:textId="77777777" w:rsidR="003D1A87" w:rsidRPr="003D1A87" w:rsidRDefault="003D1A87" w:rsidP="003D1A87">
                <w:pPr>
                  <w:spacing w:before="240"/>
                </w:pPr>
                <w:r w:rsidRPr="003D1A87">
                  <w:rPr>
                    <w:color w:val="666666"/>
                  </w:rPr>
                  <w:t>Click or tap here to enter text.</w:t>
                </w:r>
              </w:p>
            </w:tc>
          </w:sdtContent>
        </w:sdt>
      </w:tr>
    </w:tbl>
    <w:p w14:paraId="3894C4F0" w14:textId="77777777" w:rsidR="003D1A87" w:rsidRPr="003D1A87" w:rsidRDefault="003D1A87" w:rsidP="003D1A87">
      <w:pPr>
        <w:spacing w:after="0"/>
      </w:pPr>
    </w:p>
    <w:tbl>
      <w:tblPr>
        <w:tblStyle w:val="TableGrid1"/>
        <w:tblW w:w="9450" w:type="dxa"/>
        <w:tblInd w:w="-5" w:type="dxa"/>
        <w:tblLook w:val="04A0" w:firstRow="1" w:lastRow="0" w:firstColumn="1" w:lastColumn="0" w:noHBand="0" w:noVBand="1"/>
      </w:tblPr>
      <w:tblGrid>
        <w:gridCol w:w="2700"/>
        <w:gridCol w:w="6750"/>
      </w:tblGrid>
      <w:tr w:rsidR="003D1A87" w:rsidRPr="003D1A87" w14:paraId="136D9B52" w14:textId="77777777" w:rsidTr="0040208D">
        <w:tc>
          <w:tcPr>
            <w:tcW w:w="2700" w:type="dxa"/>
          </w:tcPr>
          <w:p w14:paraId="3E540481" w14:textId="77777777" w:rsidR="003D1A87" w:rsidRPr="003D1A87" w:rsidRDefault="003D1A87" w:rsidP="003D1A87">
            <w:r w:rsidRPr="003D1A87">
              <w:t>Board Chair/Elected Official</w:t>
            </w:r>
          </w:p>
          <w:p w14:paraId="383D901F" w14:textId="77777777" w:rsidR="003D1A87" w:rsidRPr="003D1A87" w:rsidRDefault="003D1A87" w:rsidP="003D1A87">
            <w:r w:rsidRPr="003D1A87">
              <w:t>(print name)</w:t>
            </w:r>
          </w:p>
        </w:tc>
        <w:sdt>
          <w:sdtPr>
            <w:id w:val="-507210985"/>
            <w:placeholder>
              <w:docPart w:val="49F3B6FED78247EB9E7EB1726296704D"/>
            </w:placeholder>
            <w:showingPlcHdr/>
          </w:sdtPr>
          <w:sdtContent>
            <w:tc>
              <w:tcPr>
                <w:tcW w:w="6750" w:type="dxa"/>
              </w:tcPr>
              <w:p w14:paraId="2CCEC523" w14:textId="77777777" w:rsidR="003D1A87" w:rsidRPr="003D1A87" w:rsidRDefault="003D1A87" w:rsidP="003D1A87">
                <w:pPr>
                  <w:spacing w:before="240"/>
                </w:pPr>
                <w:r w:rsidRPr="003D1A87">
                  <w:rPr>
                    <w:color w:val="666666"/>
                  </w:rPr>
                  <w:t>Click or tap here to enter text.</w:t>
                </w:r>
              </w:p>
            </w:tc>
          </w:sdtContent>
        </w:sdt>
      </w:tr>
      <w:tr w:rsidR="003D1A87" w:rsidRPr="003D1A87" w14:paraId="592EF4EC" w14:textId="77777777" w:rsidTr="0040208D">
        <w:tc>
          <w:tcPr>
            <w:tcW w:w="2700" w:type="dxa"/>
          </w:tcPr>
          <w:p w14:paraId="6EEC56D4" w14:textId="77777777" w:rsidR="003D1A87" w:rsidRPr="003D1A87" w:rsidRDefault="003D1A87" w:rsidP="003D1A87">
            <w:pPr>
              <w:spacing w:before="120"/>
            </w:pPr>
            <w:r w:rsidRPr="003D1A87">
              <w:t>Signature</w:t>
            </w:r>
          </w:p>
        </w:tc>
        <w:tc>
          <w:tcPr>
            <w:tcW w:w="6750" w:type="dxa"/>
          </w:tcPr>
          <w:p w14:paraId="7BCBEC23" w14:textId="77777777" w:rsidR="003D1A87" w:rsidRPr="003D1A87" w:rsidRDefault="003D1A87" w:rsidP="003D1A87">
            <w:pPr>
              <w:spacing w:before="240"/>
            </w:pPr>
          </w:p>
        </w:tc>
      </w:tr>
      <w:tr w:rsidR="003D1A87" w:rsidRPr="003D1A87" w14:paraId="023E1403" w14:textId="77777777" w:rsidTr="0040208D">
        <w:tc>
          <w:tcPr>
            <w:tcW w:w="2700" w:type="dxa"/>
          </w:tcPr>
          <w:p w14:paraId="7976E576" w14:textId="77777777" w:rsidR="003D1A87" w:rsidRPr="003D1A87" w:rsidRDefault="003D1A87" w:rsidP="003D1A87">
            <w:pPr>
              <w:spacing w:before="120"/>
            </w:pPr>
            <w:r w:rsidRPr="003D1A87">
              <w:t>Title</w:t>
            </w:r>
          </w:p>
        </w:tc>
        <w:sdt>
          <w:sdtPr>
            <w:id w:val="1670449447"/>
            <w:placeholder>
              <w:docPart w:val="49F3B6FED78247EB9E7EB1726296704D"/>
            </w:placeholder>
            <w:showingPlcHdr/>
          </w:sdtPr>
          <w:sdtContent>
            <w:tc>
              <w:tcPr>
                <w:tcW w:w="6750" w:type="dxa"/>
              </w:tcPr>
              <w:p w14:paraId="614DD700" w14:textId="77777777" w:rsidR="003D1A87" w:rsidRPr="003D1A87" w:rsidRDefault="003D1A87" w:rsidP="003D1A87">
                <w:pPr>
                  <w:spacing w:before="240"/>
                </w:pPr>
                <w:r w:rsidRPr="003D1A87">
                  <w:rPr>
                    <w:color w:val="666666"/>
                  </w:rPr>
                  <w:t>Click or tap here to enter text.</w:t>
                </w:r>
              </w:p>
            </w:tc>
          </w:sdtContent>
        </w:sdt>
      </w:tr>
      <w:tr w:rsidR="003D1A87" w:rsidRPr="003D1A87" w14:paraId="05E26728" w14:textId="77777777" w:rsidTr="0040208D">
        <w:tc>
          <w:tcPr>
            <w:tcW w:w="2700" w:type="dxa"/>
          </w:tcPr>
          <w:p w14:paraId="229277FB" w14:textId="77777777" w:rsidR="003D1A87" w:rsidRPr="003D1A87" w:rsidRDefault="003D1A87" w:rsidP="003D1A87">
            <w:pPr>
              <w:spacing w:before="120"/>
            </w:pPr>
            <w:r w:rsidRPr="003D1A87">
              <w:t>Date</w:t>
            </w:r>
          </w:p>
        </w:tc>
        <w:sdt>
          <w:sdtPr>
            <w:id w:val="-758525469"/>
            <w:placeholder>
              <w:docPart w:val="49F3B6FED78247EB9E7EB1726296704D"/>
            </w:placeholder>
            <w:showingPlcHdr/>
          </w:sdtPr>
          <w:sdtContent>
            <w:tc>
              <w:tcPr>
                <w:tcW w:w="6750" w:type="dxa"/>
              </w:tcPr>
              <w:p w14:paraId="68119733" w14:textId="77777777" w:rsidR="003D1A87" w:rsidRPr="003D1A87" w:rsidRDefault="003D1A87" w:rsidP="003D1A87">
                <w:pPr>
                  <w:spacing w:before="240"/>
                </w:pPr>
                <w:r w:rsidRPr="003D1A87">
                  <w:rPr>
                    <w:color w:val="666666"/>
                  </w:rPr>
                  <w:t>Click or tap here to enter text.</w:t>
                </w:r>
              </w:p>
            </w:tc>
          </w:sdtContent>
        </w:sdt>
      </w:tr>
      <w:tr w:rsidR="003D1A87" w:rsidRPr="003D1A87" w14:paraId="38BE0FBF" w14:textId="77777777" w:rsidTr="00402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599C2506" w14:textId="77777777" w:rsidR="003D1A87" w:rsidRPr="003D1A87" w:rsidRDefault="003D1A87" w:rsidP="003D1A87"/>
        </w:tc>
        <w:tc>
          <w:tcPr>
            <w:tcW w:w="6750" w:type="dxa"/>
          </w:tcPr>
          <w:p w14:paraId="5645398F" w14:textId="77777777" w:rsidR="003D1A87" w:rsidRPr="003D1A87" w:rsidRDefault="003D1A87" w:rsidP="003D1A87"/>
        </w:tc>
      </w:tr>
      <w:tr w:rsidR="003D1A87" w:rsidRPr="003D1A87" w14:paraId="744A3EFE" w14:textId="77777777" w:rsidTr="00402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6E6EE255" w14:textId="77777777" w:rsidR="003D1A87" w:rsidRPr="003D1A87" w:rsidRDefault="003D1A87" w:rsidP="003D1A87"/>
        </w:tc>
        <w:tc>
          <w:tcPr>
            <w:tcW w:w="6750" w:type="dxa"/>
          </w:tcPr>
          <w:p w14:paraId="2EEDCFD1" w14:textId="77777777" w:rsidR="003D1A87" w:rsidRPr="003D1A87" w:rsidRDefault="003D1A87" w:rsidP="003D1A87"/>
        </w:tc>
      </w:tr>
      <w:tr w:rsidR="003D1A87" w:rsidRPr="003D1A87" w14:paraId="0AD71F33" w14:textId="77777777" w:rsidTr="00402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5F5F8DB5" w14:textId="77777777" w:rsidR="003D1A87" w:rsidRPr="003D1A87" w:rsidRDefault="003D1A87" w:rsidP="003D1A87"/>
        </w:tc>
        <w:tc>
          <w:tcPr>
            <w:tcW w:w="6750" w:type="dxa"/>
          </w:tcPr>
          <w:p w14:paraId="6FCC4745" w14:textId="77777777" w:rsidR="003D1A87" w:rsidRPr="003D1A87" w:rsidRDefault="003D1A87" w:rsidP="003D1A87"/>
        </w:tc>
      </w:tr>
      <w:tr w:rsidR="003D1A87" w:rsidRPr="003D1A87" w14:paraId="6F59CA90" w14:textId="77777777" w:rsidTr="00402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0" w:type="dxa"/>
          </w:tcPr>
          <w:p w14:paraId="79D4A830" w14:textId="77777777" w:rsidR="003D1A87" w:rsidRPr="003D1A87" w:rsidRDefault="003D1A87" w:rsidP="003D1A87"/>
        </w:tc>
        <w:tc>
          <w:tcPr>
            <w:tcW w:w="6750" w:type="dxa"/>
          </w:tcPr>
          <w:p w14:paraId="6E453045" w14:textId="77777777" w:rsidR="003D1A87" w:rsidRPr="003D1A87" w:rsidRDefault="003D1A87" w:rsidP="003D1A87"/>
        </w:tc>
      </w:tr>
    </w:tbl>
    <w:p w14:paraId="62BCEE1F" w14:textId="77777777" w:rsidR="003D1A87" w:rsidRPr="003D1A87" w:rsidRDefault="003D1A87" w:rsidP="003D1A87">
      <w:pPr>
        <w:spacing w:after="0"/>
      </w:pPr>
    </w:p>
    <w:p w14:paraId="05080630" w14:textId="77777777" w:rsidR="003D1A87" w:rsidRPr="003D1A87" w:rsidRDefault="003D1A87" w:rsidP="003D1A87">
      <w:pPr>
        <w:spacing w:after="0"/>
      </w:pPr>
      <w:r w:rsidRPr="003D1A87">
        <w:br w:type="page"/>
      </w:r>
    </w:p>
    <w:p w14:paraId="1FE21AA2" w14:textId="77777777" w:rsidR="003D1A87" w:rsidRPr="003D1A87" w:rsidRDefault="003D1A87" w:rsidP="003D1A87">
      <w:pPr>
        <w:numPr>
          <w:ilvl w:val="0"/>
          <w:numId w:val="34"/>
        </w:numPr>
        <w:spacing w:after="0"/>
        <w:contextualSpacing/>
        <w:rPr>
          <w:b/>
          <w:bCs/>
        </w:rPr>
      </w:pPr>
      <w:bookmarkStart w:id="0" w:name="_Toc152320025"/>
      <w:r w:rsidRPr="003D1A87">
        <w:rPr>
          <w:b/>
          <w:bCs/>
        </w:rPr>
        <w:lastRenderedPageBreak/>
        <w:t>Non-profit agencies only: Verification of 501(c)(3) Status Form</w:t>
      </w:r>
      <w:bookmarkEnd w:id="0"/>
    </w:p>
    <w:p w14:paraId="40247F5C" w14:textId="77777777" w:rsidR="003D1A87" w:rsidRPr="003D1A87" w:rsidRDefault="003D1A87" w:rsidP="003D1A87">
      <w:pPr>
        <w:spacing w:after="0"/>
        <w:ind w:left="720"/>
        <w:contextualSpacing/>
      </w:pPr>
    </w:p>
    <w:p w14:paraId="5336C356" w14:textId="77777777" w:rsidR="003D1A87" w:rsidRPr="003D1A87" w:rsidRDefault="003D1A87" w:rsidP="003D1A87">
      <w:pPr>
        <w:spacing w:after="0"/>
        <w:ind w:left="720"/>
        <w:contextualSpacing/>
      </w:pPr>
      <w:r w:rsidRPr="003D1A87">
        <w:t>IRS Tax Exemption Verification Form (Annual)</w:t>
      </w:r>
    </w:p>
    <w:p w14:paraId="76F0AF0D" w14:textId="77777777" w:rsidR="003D1A87" w:rsidRPr="003D1A87" w:rsidRDefault="003D1A87" w:rsidP="003D1A87">
      <w:pPr>
        <w:spacing w:after="0"/>
        <w:ind w:left="720"/>
        <w:contextualSpacing/>
      </w:pPr>
    </w:p>
    <w:p w14:paraId="0A788CBF" w14:textId="77777777" w:rsidR="003D1A87" w:rsidRPr="003D1A87" w:rsidRDefault="003D1A87" w:rsidP="003D1A87">
      <w:pPr>
        <w:spacing w:before="240" w:after="0"/>
        <w:ind w:left="720"/>
        <w:contextualSpacing/>
      </w:pPr>
      <w:r w:rsidRPr="003D1A87">
        <w:t xml:space="preserve">I, </w:t>
      </w:r>
      <w:sdt>
        <w:sdtPr>
          <w:id w:val="-972357328"/>
          <w:placeholder>
            <w:docPart w:val="49F3B6FED78247EB9E7EB1726296704D"/>
          </w:placeholder>
        </w:sdtPr>
        <w:sdtContent>
          <w:r w:rsidRPr="003D1A87">
            <w:t>_________________________,</w:t>
          </w:r>
        </w:sdtContent>
      </w:sdt>
      <w:r w:rsidRPr="003D1A87">
        <w:t xml:space="preserve"> hereby state that I am </w:t>
      </w:r>
      <w:sdt>
        <w:sdtPr>
          <w:id w:val="1068387473"/>
          <w:placeholder>
            <w:docPart w:val="49F3B6FED78247EB9E7EB1726296704D"/>
          </w:placeholder>
        </w:sdtPr>
        <w:sdtContent>
          <w:r w:rsidRPr="003D1A87">
            <w:t>___________________________</w:t>
          </w:r>
        </w:sdtContent>
      </w:sdt>
      <w:r w:rsidRPr="003D1A87">
        <w:t xml:space="preserve"> of (Printed Name)  </w:t>
      </w:r>
      <w:r w:rsidRPr="003D1A87">
        <w:tab/>
      </w:r>
      <w:r w:rsidRPr="003D1A87">
        <w:tab/>
      </w:r>
      <w:r w:rsidRPr="003D1A87">
        <w:tab/>
      </w:r>
      <w:r w:rsidRPr="003D1A87">
        <w:tab/>
        <w:t xml:space="preserve">             (Title) </w:t>
      </w:r>
      <w:sdt>
        <w:sdtPr>
          <w:id w:val="270517124"/>
          <w:placeholder>
            <w:docPart w:val="49F3B6FED78247EB9E7EB1726296704D"/>
          </w:placeholder>
        </w:sdtPr>
        <w:sdtContent>
          <w:r w:rsidRPr="003D1A87">
            <w:t>_____________________________________</w:t>
          </w:r>
        </w:sdtContent>
      </w:sdt>
      <w:r w:rsidRPr="003D1A87">
        <w:t xml:space="preserve"> (“Organization”), and by that authority duly</w:t>
      </w:r>
    </w:p>
    <w:p w14:paraId="4DBC3B26" w14:textId="77777777" w:rsidR="003D1A87" w:rsidRPr="003D1A87" w:rsidRDefault="003D1A87" w:rsidP="003D1A87">
      <w:pPr>
        <w:spacing w:after="0"/>
        <w:ind w:left="720"/>
        <w:contextualSpacing/>
      </w:pPr>
      <w:r w:rsidRPr="003D1A87">
        <w:t>(Legal Name of Organization)</w:t>
      </w:r>
    </w:p>
    <w:p w14:paraId="493610BF" w14:textId="77777777" w:rsidR="003D1A87" w:rsidRPr="003D1A87" w:rsidRDefault="003D1A87" w:rsidP="003D1A87">
      <w:pPr>
        <w:spacing w:after="0"/>
        <w:ind w:left="720"/>
        <w:contextualSpacing/>
      </w:pPr>
    </w:p>
    <w:p w14:paraId="3A2D5776" w14:textId="77777777" w:rsidR="003D1A87" w:rsidRPr="003D1A87" w:rsidRDefault="003D1A87" w:rsidP="003D1A87">
      <w:pPr>
        <w:spacing w:after="0"/>
        <w:ind w:left="720"/>
        <w:contextualSpacing/>
      </w:pPr>
      <w:r w:rsidRPr="003D1A87">
        <w:t>given and as the act and deed of the Organization, state that the Organization’s status continues to be designated as 501(c)(3) pursuant to U.S. Internal Revenue Code, and the documentation on file with the North Carolina Department of Health and Human Services is current and accurate.</w:t>
      </w:r>
    </w:p>
    <w:p w14:paraId="78812F2B" w14:textId="77777777" w:rsidR="003D1A87" w:rsidRPr="003D1A87" w:rsidRDefault="003D1A87" w:rsidP="003D1A87">
      <w:pPr>
        <w:spacing w:after="0"/>
        <w:ind w:left="720"/>
        <w:contextualSpacing/>
      </w:pPr>
    </w:p>
    <w:p w14:paraId="0EFB74A4" w14:textId="77777777" w:rsidR="003D1A87" w:rsidRPr="003D1A87" w:rsidRDefault="003D1A87" w:rsidP="003D1A87">
      <w:pPr>
        <w:spacing w:after="0"/>
        <w:ind w:left="720"/>
        <w:contextualSpacing/>
      </w:pPr>
      <w:r w:rsidRPr="003D1A87">
        <w:t>I understand that the penalty for perjury is a Class F Felony in North Carolina pursuant to N.C. Gen. Stat. § 14-209, and that other state laws, including N.C. Gen. Stat. § 143C-10-1, and federal laws may also apply for making perjured and/or false statements or misrepresentations.</w:t>
      </w:r>
    </w:p>
    <w:p w14:paraId="5FB68055" w14:textId="77777777" w:rsidR="003D1A87" w:rsidRPr="003D1A87" w:rsidRDefault="003D1A87" w:rsidP="003D1A87">
      <w:pPr>
        <w:spacing w:after="0"/>
        <w:ind w:left="720"/>
        <w:contextualSpacing/>
      </w:pPr>
    </w:p>
    <w:p w14:paraId="77662507" w14:textId="77777777" w:rsidR="003D1A87" w:rsidRPr="003D1A87" w:rsidRDefault="003D1A87" w:rsidP="003D1A87">
      <w:pPr>
        <w:spacing w:before="240" w:after="0"/>
        <w:ind w:left="720"/>
        <w:contextualSpacing/>
      </w:pPr>
      <w:r w:rsidRPr="003D1A87">
        <w:t xml:space="preserve">I declare under penalty of perjury that the foregoing is true and correct. Executed on this the </w:t>
      </w:r>
      <w:sdt>
        <w:sdtPr>
          <w:id w:val="-1189443781"/>
          <w:placeholder>
            <w:docPart w:val="49F3B6FED78247EB9E7EB1726296704D"/>
          </w:placeholder>
        </w:sdtPr>
        <w:sdtContent>
          <w:r w:rsidRPr="003D1A87">
            <w:t>_____</w:t>
          </w:r>
        </w:sdtContent>
      </w:sdt>
      <w:r w:rsidRPr="003D1A87">
        <w:t xml:space="preserve"> day of </w:t>
      </w:r>
      <w:sdt>
        <w:sdtPr>
          <w:id w:val="-766847830"/>
          <w:placeholder>
            <w:docPart w:val="49F3B6FED78247EB9E7EB1726296704D"/>
          </w:placeholder>
        </w:sdtPr>
        <w:sdtContent>
          <w:r w:rsidRPr="003D1A87">
            <w:t>___________,</w:t>
          </w:r>
        </w:sdtContent>
      </w:sdt>
      <w:r w:rsidRPr="003D1A87">
        <w:t xml:space="preserve"> 20</w:t>
      </w:r>
      <w:sdt>
        <w:sdtPr>
          <w:id w:val="1507329047"/>
          <w:placeholder>
            <w:docPart w:val="49F3B6FED78247EB9E7EB1726296704D"/>
          </w:placeholder>
        </w:sdtPr>
        <w:sdtContent>
          <w:r w:rsidRPr="003D1A87">
            <w:t>_______.</w:t>
          </w:r>
        </w:sdtContent>
      </w:sdt>
    </w:p>
    <w:p w14:paraId="24A769D1" w14:textId="77777777" w:rsidR="003D1A87" w:rsidRPr="003D1A87" w:rsidRDefault="003D1A87" w:rsidP="003D1A87">
      <w:pPr>
        <w:spacing w:after="0"/>
        <w:ind w:left="720"/>
        <w:contextualSpacing/>
      </w:pPr>
    </w:p>
    <w:p w14:paraId="45933C89" w14:textId="77777777" w:rsidR="003D1A87" w:rsidRPr="003D1A87" w:rsidRDefault="003D1A87" w:rsidP="003D1A87">
      <w:pPr>
        <w:spacing w:after="0"/>
        <w:ind w:left="720"/>
        <w:contextualSpacing/>
      </w:pPr>
    </w:p>
    <w:p w14:paraId="3C8623CB" w14:textId="77777777" w:rsidR="003D1A87" w:rsidRPr="003D1A87" w:rsidRDefault="003D1A87" w:rsidP="003D1A87">
      <w:pPr>
        <w:spacing w:after="0"/>
        <w:ind w:left="720"/>
        <w:contextualSpacing/>
      </w:pPr>
      <w:r w:rsidRPr="003D1A87">
        <w:t>___________________________________</w:t>
      </w:r>
    </w:p>
    <w:p w14:paraId="0117FC4A" w14:textId="77777777" w:rsidR="003D1A87" w:rsidRPr="003D1A87" w:rsidRDefault="003D1A87" w:rsidP="003D1A87">
      <w:pPr>
        <w:spacing w:after="0"/>
        <w:ind w:left="720"/>
        <w:contextualSpacing/>
      </w:pPr>
      <w:r w:rsidRPr="003D1A87">
        <w:t>(Signature)</w:t>
      </w:r>
    </w:p>
    <w:p w14:paraId="103658AF" w14:textId="77777777" w:rsidR="003D1A87" w:rsidRPr="003D1A87" w:rsidRDefault="003D1A87" w:rsidP="003D1A87">
      <w:pPr>
        <w:spacing w:after="0"/>
      </w:pPr>
      <w:r w:rsidRPr="003D1A87">
        <w:br w:type="page"/>
      </w:r>
    </w:p>
    <w:p w14:paraId="0FF4F517" w14:textId="77777777" w:rsidR="003D1A87" w:rsidRPr="003D1A87" w:rsidRDefault="003D1A87" w:rsidP="003D1A87">
      <w:pPr>
        <w:numPr>
          <w:ilvl w:val="0"/>
          <w:numId w:val="34"/>
        </w:numPr>
        <w:spacing w:after="0"/>
        <w:contextualSpacing/>
        <w:rPr>
          <w:b/>
          <w:bCs/>
        </w:rPr>
      </w:pPr>
      <w:bookmarkStart w:id="1" w:name="_Toc152320026"/>
      <w:r w:rsidRPr="003D1A87">
        <w:rPr>
          <w:b/>
          <w:bCs/>
        </w:rPr>
        <w:lastRenderedPageBreak/>
        <w:t>Certification of No Overdue Tax Debts</w:t>
      </w:r>
      <w:bookmarkEnd w:id="1"/>
    </w:p>
    <w:p w14:paraId="436B2538" w14:textId="77777777" w:rsidR="003D1A87" w:rsidRPr="003D1A87" w:rsidRDefault="003D1A87" w:rsidP="003D1A87">
      <w:pPr>
        <w:spacing w:after="0"/>
      </w:pPr>
    </w:p>
    <w:p w14:paraId="007FBDD6" w14:textId="77777777" w:rsidR="003D1A87" w:rsidRPr="003D1A87" w:rsidRDefault="003D1A87" w:rsidP="003D1A87">
      <w:pPr>
        <w:spacing w:after="0"/>
      </w:pPr>
      <w:r w:rsidRPr="003D1A87">
        <w:t xml:space="preserve">Date of Certification </w:t>
      </w:r>
      <w:sdt>
        <w:sdtPr>
          <w:id w:val="-1474818300"/>
          <w:placeholder>
            <w:docPart w:val="49F3B6FED78247EB9E7EB1726296704D"/>
          </w:placeholder>
        </w:sdtPr>
        <w:sdtContent>
          <w:r w:rsidRPr="003D1A87">
            <w:t>MM/DD/YYYY</w:t>
          </w:r>
        </w:sdtContent>
      </w:sdt>
    </w:p>
    <w:p w14:paraId="3FA26680" w14:textId="77777777" w:rsidR="003D1A87" w:rsidRPr="003D1A87" w:rsidRDefault="003D1A87" w:rsidP="003D1A87">
      <w:pPr>
        <w:spacing w:after="0"/>
      </w:pPr>
    </w:p>
    <w:p w14:paraId="54431956" w14:textId="77777777" w:rsidR="003D1A87" w:rsidRPr="003D1A87" w:rsidRDefault="003D1A87" w:rsidP="003D1A87">
      <w:pPr>
        <w:spacing w:after="0"/>
      </w:pPr>
      <w:r w:rsidRPr="003D1A87">
        <w:t>Certification:</w:t>
      </w:r>
    </w:p>
    <w:p w14:paraId="2D2FDF92" w14:textId="77777777" w:rsidR="003D1A87" w:rsidRPr="003D1A87" w:rsidRDefault="003D1A87" w:rsidP="003D1A87">
      <w:pPr>
        <w:spacing w:before="120" w:after="0" w:line="240" w:lineRule="auto"/>
        <w:rPr>
          <w:rFonts w:ascii="Calibri" w:hAnsi="Calibri" w:cs="Calibri"/>
          <w:kern w:val="0"/>
          <w14:ligatures w14:val="none"/>
        </w:rPr>
      </w:pPr>
      <w:r w:rsidRPr="003D1A87">
        <w:rPr>
          <w:rFonts w:ascii="Calibri" w:hAnsi="Calibri" w:cs="Calibri"/>
          <w:kern w:val="0"/>
          <w14:ligatures w14:val="none"/>
        </w:rPr>
        <w:t xml:space="preserve">We certify that </w:t>
      </w:r>
      <w:sdt>
        <w:sdtPr>
          <w:rPr>
            <w:rFonts w:ascii="Calibri" w:hAnsi="Calibri" w:cs="Calibri"/>
            <w:kern w:val="0"/>
            <w14:ligatures w14:val="none"/>
          </w:rPr>
          <w:id w:val="-1082530233"/>
          <w:placeholder>
            <w:docPart w:val="49F3B6FED78247EB9E7EB1726296704D"/>
          </w:placeholder>
        </w:sdtPr>
        <w:sdtContent>
          <w:r w:rsidRPr="003D1A87">
            <w:rPr>
              <w:rFonts w:ascii="Calibri" w:hAnsi="Calibri" w:cs="Calibri"/>
              <w:kern w:val="0"/>
              <w14:ligatures w14:val="none"/>
            </w:rPr>
            <w:t xml:space="preserve">[ORGANIZATION NAME] </w:t>
          </w:r>
        </w:sdtContent>
      </w:sdt>
      <w:r w:rsidRPr="003D1A87">
        <w:rPr>
          <w:rFonts w:ascii="Calibri" w:hAnsi="Calibri" w:cs="Calibri"/>
          <w:kern w:val="0"/>
          <w14:ligatures w14:val="none"/>
        </w:rPr>
        <w:t>does not have any overdue tax debts, as defined by N.C.G.S. 105-243.1, at the federal, State, or local level. We further understand that any person who makes a false statement in violation of N.C.G.S. 143C-6-23(c) is guilty of a criminal offense punishable as provided by N.C.G.S.) 143C</w:t>
      </w:r>
      <w:r w:rsidRPr="003D1A87">
        <w:rPr>
          <w:rFonts w:ascii="Calibri" w:hAnsi="Calibri" w:cs="Calibri"/>
          <w:kern w:val="0"/>
          <w14:ligatures w14:val="none"/>
        </w:rPr>
        <w:noBreakHyphen/>
        <w:t>10</w:t>
      </w:r>
      <w:r w:rsidRPr="003D1A87">
        <w:rPr>
          <w:rFonts w:ascii="Calibri" w:hAnsi="Calibri" w:cs="Calibri"/>
          <w:kern w:val="0"/>
          <w14:ligatures w14:val="none"/>
        </w:rPr>
        <w:noBreakHyphen/>
        <w:t>1b.</w:t>
      </w:r>
    </w:p>
    <w:p w14:paraId="20A0AA06" w14:textId="77777777" w:rsidR="003D1A87" w:rsidRPr="003D1A87" w:rsidRDefault="003D1A87" w:rsidP="003D1A87">
      <w:pPr>
        <w:spacing w:after="0"/>
      </w:pPr>
      <w:r w:rsidRPr="003D1A87">
        <w:t>Sworn Statement:</w:t>
      </w:r>
    </w:p>
    <w:p w14:paraId="4EA774AE" w14:textId="77777777" w:rsidR="003D1A87" w:rsidRPr="003D1A87" w:rsidRDefault="00000000" w:rsidP="003D1A87">
      <w:pPr>
        <w:spacing w:before="240" w:after="0"/>
      </w:pPr>
      <w:sdt>
        <w:sdtPr>
          <w:id w:val="-1717895430"/>
          <w:placeholder>
            <w:docPart w:val="49F3B6FED78247EB9E7EB1726296704D"/>
          </w:placeholder>
        </w:sdtPr>
        <w:sdtContent>
          <w:r w:rsidR="003D1A87" w:rsidRPr="003D1A87">
            <w:t>[Name of Board Chair]</w:t>
          </w:r>
        </w:sdtContent>
      </w:sdt>
      <w:r w:rsidR="003D1A87" w:rsidRPr="003D1A87">
        <w:t xml:space="preserve"> and </w:t>
      </w:r>
      <w:sdt>
        <w:sdtPr>
          <w:id w:val="-1707327766"/>
          <w:placeholder>
            <w:docPart w:val="49F3B6FED78247EB9E7EB1726296704D"/>
          </w:placeholder>
        </w:sdtPr>
        <w:sdtContent>
          <w:r w:rsidR="003D1A87" w:rsidRPr="003D1A87">
            <w:t>[Name of Second Authorizing Official]</w:t>
          </w:r>
        </w:sdtContent>
      </w:sdt>
      <w:r w:rsidR="003D1A87" w:rsidRPr="003D1A87">
        <w:t xml:space="preserve"> being duly sworn, say that we are the Board Chair and </w:t>
      </w:r>
      <w:sdt>
        <w:sdtPr>
          <w:id w:val="785007664"/>
          <w:placeholder>
            <w:docPart w:val="49F3B6FED78247EB9E7EB1726296704D"/>
          </w:placeholder>
        </w:sdtPr>
        <w:sdtContent>
          <w:r w:rsidR="003D1A87" w:rsidRPr="003D1A87">
            <w:t>[Title of the Second Authorizing Official]</w:t>
          </w:r>
        </w:sdtContent>
      </w:sdt>
      <w:r w:rsidR="003D1A87" w:rsidRPr="003D1A87">
        <w:t xml:space="preserve">, respectively, of </w:t>
      </w:r>
      <w:sdt>
        <w:sdtPr>
          <w:id w:val="2030293541"/>
          <w:placeholder>
            <w:docPart w:val="49F3B6FED78247EB9E7EB1726296704D"/>
          </w:placeholder>
        </w:sdtPr>
        <w:sdtContent>
          <w:r w:rsidR="003D1A87" w:rsidRPr="003D1A87">
            <w:t>[insert name of organization]</w:t>
          </w:r>
        </w:sdtContent>
      </w:sdt>
      <w:r w:rsidR="003D1A87" w:rsidRPr="003D1A87">
        <w:t xml:space="preserve"> of </w:t>
      </w:r>
      <w:sdt>
        <w:sdtPr>
          <w:id w:val="1033540400"/>
          <w:placeholder>
            <w:docPart w:val="49F3B6FED78247EB9E7EB1726296704D"/>
          </w:placeholder>
        </w:sdtPr>
        <w:sdtContent>
          <w:r w:rsidR="003D1A87" w:rsidRPr="003D1A87">
            <w:t>[City]</w:t>
          </w:r>
        </w:sdtContent>
      </w:sdt>
      <w:r w:rsidR="003D1A87" w:rsidRPr="003D1A87">
        <w:t xml:space="preserve"> in the State of </w:t>
      </w:r>
      <w:sdt>
        <w:sdtPr>
          <w:id w:val="1278909239"/>
          <w:placeholder>
            <w:docPart w:val="49F3B6FED78247EB9E7EB1726296704D"/>
          </w:placeholder>
        </w:sdtPr>
        <w:sdtContent>
          <w:r w:rsidR="003D1A87" w:rsidRPr="003D1A87">
            <w:t>[Name of State]</w:t>
          </w:r>
        </w:sdtContent>
      </w:sdt>
      <w:r w:rsidR="003D1A87" w:rsidRPr="003D1A87">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09342283" w14:textId="77777777" w:rsidR="003D1A87" w:rsidRPr="003D1A87" w:rsidRDefault="003D1A87" w:rsidP="003D1A87">
      <w:pPr>
        <w:spacing w:after="0"/>
      </w:pPr>
    </w:p>
    <w:p w14:paraId="301CB343" w14:textId="77777777" w:rsidR="003D1A87" w:rsidRPr="003D1A87" w:rsidRDefault="003D1A87" w:rsidP="003D1A87">
      <w:pPr>
        <w:spacing w:after="0"/>
      </w:pPr>
      <w:r w:rsidRPr="003D1A87">
        <w:t>______________________________</w:t>
      </w:r>
    </w:p>
    <w:p w14:paraId="5815E99B" w14:textId="77777777" w:rsidR="003D1A87" w:rsidRPr="003D1A87" w:rsidRDefault="003D1A87" w:rsidP="003D1A87">
      <w:pPr>
        <w:spacing w:after="0"/>
      </w:pPr>
      <w:r w:rsidRPr="003D1A87">
        <w:t>Board Chair Signature</w:t>
      </w:r>
    </w:p>
    <w:p w14:paraId="5BAFB819" w14:textId="77777777" w:rsidR="003D1A87" w:rsidRPr="003D1A87" w:rsidRDefault="003D1A87" w:rsidP="003D1A87">
      <w:pPr>
        <w:spacing w:after="0"/>
      </w:pPr>
    </w:p>
    <w:sdt>
      <w:sdtPr>
        <w:id w:val="-1068487760"/>
        <w:placeholder>
          <w:docPart w:val="49F3B6FED78247EB9E7EB1726296704D"/>
        </w:placeholder>
      </w:sdtPr>
      <w:sdtContent>
        <w:p w14:paraId="7F367A49" w14:textId="77777777" w:rsidR="003D1A87" w:rsidRPr="003D1A87" w:rsidRDefault="003D1A87" w:rsidP="003D1A87">
          <w:pPr>
            <w:spacing w:after="0"/>
          </w:pPr>
          <w:r w:rsidRPr="003D1A87">
            <w:t>______________________________</w:t>
          </w:r>
        </w:p>
      </w:sdtContent>
    </w:sdt>
    <w:p w14:paraId="67FE2F3D" w14:textId="77777777" w:rsidR="003D1A87" w:rsidRPr="003D1A87" w:rsidRDefault="003D1A87" w:rsidP="003D1A87">
      <w:pPr>
        <w:spacing w:after="0"/>
      </w:pPr>
      <w:r w:rsidRPr="003D1A87">
        <w:t>[TITLE OF SECOND AUTHORIZING OFFICIAL]</w:t>
      </w:r>
    </w:p>
    <w:p w14:paraId="1D672695" w14:textId="77777777" w:rsidR="003D1A87" w:rsidRPr="003D1A87" w:rsidRDefault="003D1A87" w:rsidP="003D1A87">
      <w:pPr>
        <w:spacing w:after="0"/>
      </w:pPr>
    </w:p>
    <w:p w14:paraId="193FD96E" w14:textId="77777777" w:rsidR="003D1A87" w:rsidRPr="003D1A87" w:rsidRDefault="003D1A87" w:rsidP="003D1A87">
      <w:pPr>
        <w:spacing w:after="0"/>
      </w:pPr>
      <w:r w:rsidRPr="003D1A87">
        <w:t>Sworn to and subscribed before me on the day of the date of said certification.</w:t>
      </w:r>
    </w:p>
    <w:p w14:paraId="41850663" w14:textId="77777777" w:rsidR="003D1A87" w:rsidRPr="003D1A87" w:rsidRDefault="003D1A87" w:rsidP="003D1A87">
      <w:pPr>
        <w:tabs>
          <w:tab w:val="center" w:pos="4680"/>
          <w:tab w:val="right" w:pos="9360"/>
        </w:tabs>
        <w:spacing w:after="0" w:line="240" w:lineRule="auto"/>
      </w:pPr>
    </w:p>
    <w:p w14:paraId="2752CB00" w14:textId="77777777" w:rsidR="003D1A87" w:rsidRPr="003D1A87" w:rsidRDefault="003D1A87" w:rsidP="003D1A87">
      <w:pPr>
        <w:spacing w:after="0"/>
      </w:pPr>
    </w:p>
    <w:p w14:paraId="2E4279F8" w14:textId="77777777" w:rsidR="003D1A87" w:rsidRPr="003D1A87" w:rsidRDefault="003D1A87" w:rsidP="003D1A87">
      <w:pPr>
        <w:spacing w:after="0"/>
      </w:pPr>
      <w:r w:rsidRPr="003D1A87">
        <w:t xml:space="preserve">_______________________________               My Commission Expires: </w:t>
      </w:r>
      <w:sdt>
        <w:sdtPr>
          <w:id w:val="-2115663201"/>
          <w:placeholder>
            <w:docPart w:val="49F3B6FED78247EB9E7EB1726296704D"/>
          </w:placeholder>
        </w:sdtPr>
        <w:sdtContent>
          <w:r w:rsidRPr="003D1A87">
            <w:t>__________</w:t>
          </w:r>
        </w:sdtContent>
      </w:sdt>
    </w:p>
    <w:p w14:paraId="474DF70F" w14:textId="77777777" w:rsidR="003D1A87" w:rsidRPr="003D1A87" w:rsidRDefault="003D1A87" w:rsidP="003D1A87">
      <w:pPr>
        <w:spacing w:after="0"/>
      </w:pPr>
      <w:r w:rsidRPr="003D1A87">
        <w:t>(Notary Signature and Seal)</w:t>
      </w:r>
    </w:p>
    <w:p w14:paraId="150BDDBB" w14:textId="77777777" w:rsidR="003D1A87" w:rsidRPr="003D1A87" w:rsidRDefault="003D1A87" w:rsidP="003D1A87">
      <w:pPr>
        <w:spacing w:after="0"/>
      </w:pPr>
    </w:p>
    <w:p w14:paraId="03461C43" w14:textId="77777777" w:rsidR="003D1A87" w:rsidRPr="003D1A87" w:rsidRDefault="003D1A87" w:rsidP="003D1A87">
      <w:pPr>
        <w:spacing w:after="0"/>
        <w:rPr>
          <w:rFonts w:asciiTheme="majorHAnsi" w:eastAsiaTheme="majorEastAsia" w:hAnsiTheme="majorHAnsi" w:cstheme="majorBidi"/>
          <w:color w:val="1F3763" w:themeColor="accent1" w:themeShade="7F"/>
          <w:kern w:val="0"/>
          <w:sz w:val="24"/>
          <w:szCs w:val="24"/>
          <w14:ligatures w14:val="none"/>
        </w:rPr>
      </w:pPr>
      <w:r w:rsidRPr="003D1A87">
        <w:rPr>
          <w:vertAlign w:val="superscript"/>
        </w:rPr>
        <w:t>1</w:t>
      </w:r>
      <w:r w:rsidRPr="003D1A87">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3D1A87">
        <w:noBreakHyphen/>
        <w:t>237 within 90 days after the notice of final assessment was mailed and has not failed to make any payments due under the installment agreement.”</w:t>
      </w:r>
      <w:bookmarkStart w:id="2" w:name="_Toc152320027"/>
      <w:r w:rsidRPr="003D1A87">
        <w:rPr>
          <w:rFonts w:asciiTheme="majorHAnsi" w:eastAsiaTheme="majorEastAsia" w:hAnsiTheme="majorHAnsi" w:cstheme="majorBidi"/>
          <w:color w:val="1F3763" w:themeColor="accent1" w:themeShade="7F"/>
          <w:kern w:val="0"/>
          <w:sz w:val="24"/>
          <w:szCs w:val="24"/>
          <w14:ligatures w14:val="none"/>
        </w:rPr>
        <w:br w:type="page"/>
      </w:r>
    </w:p>
    <w:p w14:paraId="33B6FB33" w14:textId="77777777" w:rsidR="003D1A87" w:rsidRPr="003D1A87" w:rsidRDefault="003D1A87" w:rsidP="003D1A87">
      <w:pPr>
        <w:numPr>
          <w:ilvl w:val="0"/>
          <w:numId w:val="34"/>
        </w:numPr>
        <w:spacing w:after="0"/>
        <w:contextualSpacing/>
        <w:rPr>
          <w:b/>
          <w:bCs/>
        </w:rPr>
      </w:pPr>
      <w:r w:rsidRPr="003D1A87">
        <w:rPr>
          <w:b/>
          <w:bCs/>
        </w:rPr>
        <w:lastRenderedPageBreak/>
        <w:t>Code of Conduct Policy</w:t>
      </w:r>
      <w:bookmarkEnd w:id="2"/>
    </w:p>
    <w:p w14:paraId="0DCFAA9A" w14:textId="77777777" w:rsidR="003D1A87" w:rsidRPr="003D1A87" w:rsidRDefault="003D1A87" w:rsidP="003D1A87">
      <w:pPr>
        <w:spacing w:after="0"/>
      </w:pPr>
    </w:p>
    <w:p w14:paraId="72D07C9B" w14:textId="77777777" w:rsidR="003D1A87" w:rsidRPr="003D1A87" w:rsidRDefault="003D1A87" w:rsidP="003D1A87">
      <w:pPr>
        <w:spacing w:after="0"/>
      </w:pPr>
      <w:r w:rsidRPr="003D1A87">
        <w:t xml:space="preserve">Each recipient of award shall maintain a written Code of Standards of Conduct which shall govern the performance of its officers, </w:t>
      </w:r>
      <w:proofErr w:type="gramStart"/>
      <w:r w:rsidRPr="003D1A87">
        <w:t>employees</w:t>
      </w:r>
      <w:proofErr w:type="gramEnd"/>
      <w:r w:rsidRPr="003D1A87">
        <w:t xml:space="preserve"> or agents in contracting with and/or expending Older Americans Act funds and State appropriations. </w:t>
      </w:r>
    </w:p>
    <w:p w14:paraId="43493C05" w14:textId="77777777" w:rsidR="003D1A87" w:rsidRPr="003D1A87" w:rsidRDefault="003D1A87" w:rsidP="003D1A87">
      <w:pPr>
        <w:spacing w:after="0"/>
      </w:pPr>
    </w:p>
    <w:p w14:paraId="6B907371" w14:textId="77777777" w:rsidR="003D1A87" w:rsidRPr="003D1A87" w:rsidRDefault="003D1A87" w:rsidP="003D1A87">
      <w:pPr>
        <w:spacing w:after="0"/>
      </w:pPr>
      <w:r w:rsidRPr="003D1A87">
        <w:t xml:space="preserve">The recipient Agency’s officers, employees or agents shall neither solicit nor accept gratuities, favors or anything of monetary value from contractors or potential contractors. To the extent permissible under state or local laws, rules or regulations, such standards shall provide for appropriate penalties, sanctions, or other disciplinary actions to be applied for violations of such standards either by the officers, </w:t>
      </w:r>
      <w:proofErr w:type="gramStart"/>
      <w:r w:rsidRPr="003D1A87">
        <w:t>employees</w:t>
      </w:r>
      <w:proofErr w:type="gramEnd"/>
      <w:r w:rsidRPr="003D1A87">
        <w:t xml:space="preserve"> or agents of the recipient Agency or by contractors or their agents. </w:t>
      </w:r>
    </w:p>
    <w:p w14:paraId="1FA997E9" w14:textId="77777777" w:rsidR="003D1A87" w:rsidRPr="003D1A87" w:rsidRDefault="003D1A87" w:rsidP="003D1A87">
      <w:pPr>
        <w:spacing w:after="0"/>
      </w:pPr>
    </w:p>
    <w:p w14:paraId="483581D0" w14:textId="77777777" w:rsidR="003D1A87" w:rsidRPr="003D1A87" w:rsidRDefault="003D1A87" w:rsidP="003D1A87">
      <w:pPr>
        <w:spacing w:after="0"/>
      </w:pPr>
      <w:r w:rsidRPr="003D1A87">
        <w:t xml:space="preserve">Awards will be </w:t>
      </w:r>
      <w:proofErr w:type="gramStart"/>
      <w:r w:rsidRPr="003D1A87">
        <w:t>made</w:t>
      </w:r>
      <w:proofErr w:type="gramEnd"/>
      <w:r w:rsidRPr="003D1A87">
        <w:t xml:space="preserve"> only to responsible Agency(</w:t>
      </w:r>
      <w:proofErr w:type="spellStart"/>
      <w:r w:rsidRPr="003D1A87">
        <w:t>ies</w:t>
      </w:r>
      <w:proofErr w:type="spellEnd"/>
      <w:r w:rsidRPr="003D1A87">
        <w:t xml:space="preserve">) possessing the ability to perform successfully under the terms and conditions of a proposed procurement. Consideration will be given to such matters as Agency’s integrity, compliance with public policy, record of past performance, and financial and technical resources. </w:t>
      </w:r>
    </w:p>
    <w:p w14:paraId="47C1DCEE" w14:textId="77777777" w:rsidR="003D1A87" w:rsidRPr="003D1A87" w:rsidRDefault="003D1A87" w:rsidP="003D1A87">
      <w:pPr>
        <w:spacing w:after="0"/>
      </w:pPr>
    </w:p>
    <w:p w14:paraId="73458487" w14:textId="77777777" w:rsidR="003D1A87" w:rsidRPr="003D1A87" w:rsidRDefault="003D1A87" w:rsidP="003D1A87">
      <w:pPr>
        <w:spacing w:after="0"/>
      </w:pPr>
      <w:r w:rsidRPr="003D1A87">
        <w:t xml:space="preserve">I have read and fully understand the context of the information above. </w:t>
      </w:r>
    </w:p>
    <w:p w14:paraId="4CFA28BA" w14:textId="77777777" w:rsidR="003D1A87" w:rsidRPr="003D1A87" w:rsidRDefault="003D1A87" w:rsidP="003D1A87">
      <w:pPr>
        <w:spacing w:after="0"/>
      </w:pPr>
    </w:p>
    <w:p w14:paraId="33F940D0" w14:textId="77777777" w:rsidR="003D1A87" w:rsidRPr="003D1A87" w:rsidRDefault="003D1A87" w:rsidP="003D1A87">
      <w:pPr>
        <w:spacing w:after="0"/>
      </w:pPr>
      <w:r w:rsidRPr="003D1A87">
        <w:t xml:space="preserve">_______________________________  </w:t>
      </w:r>
      <w:r w:rsidRPr="003D1A87">
        <w:tab/>
      </w:r>
      <w:sdt>
        <w:sdtPr>
          <w:id w:val="1985735703"/>
          <w:placeholder>
            <w:docPart w:val="49F3B6FED78247EB9E7EB1726296704D"/>
          </w:placeholder>
        </w:sdtPr>
        <w:sdtContent>
          <w:r w:rsidRPr="003D1A87">
            <w:t>_______________________</w:t>
          </w:r>
        </w:sdtContent>
      </w:sdt>
      <w:r w:rsidRPr="003D1A87">
        <w:t xml:space="preserve">  </w:t>
      </w:r>
      <w:r w:rsidRPr="003D1A87">
        <w:tab/>
      </w:r>
      <w:sdt>
        <w:sdtPr>
          <w:id w:val="1459375885"/>
          <w:placeholder>
            <w:docPart w:val="49F3B6FED78247EB9E7EB1726296704D"/>
          </w:placeholder>
        </w:sdtPr>
        <w:sdtContent>
          <w:r w:rsidRPr="003D1A87">
            <w:t>____________</w:t>
          </w:r>
        </w:sdtContent>
      </w:sdt>
      <w:r w:rsidRPr="003D1A87">
        <w:t xml:space="preserve"> </w:t>
      </w:r>
    </w:p>
    <w:p w14:paraId="7C382BD9" w14:textId="77777777" w:rsidR="003D1A87" w:rsidRPr="003D1A87" w:rsidRDefault="003D1A87" w:rsidP="003D1A87">
      <w:pPr>
        <w:spacing w:after="0"/>
      </w:pPr>
      <w:r w:rsidRPr="003D1A87">
        <w:t xml:space="preserve">Authorized Official Signature </w:t>
      </w:r>
      <w:r w:rsidRPr="003D1A87">
        <w:tab/>
      </w:r>
      <w:r w:rsidRPr="003D1A87">
        <w:tab/>
        <w:t xml:space="preserve">Title </w:t>
      </w:r>
      <w:r w:rsidRPr="003D1A87">
        <w:tab/>
      </w:r>
      <w:r w:rsidRPr="003D1A87">
        <w:tab/>
      </w:r>
      <w:r w:rsidRPr="003D1A87">
        <w:tab/>
      </w:r>
      <w:r w:rsidRPr="003D1A87">
        <w:tab/>
        <w:t>Date</w:t>
      </w:r>
    </w:p>
    <w:p w14:paraId="11F71E31" w14:textId="77777777" w:rsidR="003D1A87" w:rsidRPr="003D1A87" w:rsidRDefault="003D1A87" w:rsidP="003D1A87">
      <w:pPr>
        <w:spacing w:after="0"/>
      </w:pPr>
    </w:p>
    <w:p w14:paraId="504E091A" w14:textId="77777777" w:rsidR="003D1A87" w:rsidRPr="003D1A87" w:rsidRDefault="003D1A87" w:rsidP="003D1A87">
      <w:pPr>
        <w:spacing w:after="0"/>
      </w:pPr>
    </w:p>
    <w:p w14:paraId="5CC01956" w14:textId="77777777" w:rsidR="003D1A87" w:rsidRPr="003D1A87" w:rsidRDefault="003D1A87" w:rsidP="003D1A87">
      <w:pPr>
        <w:spacing w:after="0"/>
        <w:rPr>
          <w:rFonts w:asciiTheme="majorHAnsi" w:eastAsiaTheme="majorEastAsia" w:hAnsiTheme="majorHAnsi" w:cstheme="majorBidi"/>
          <w:color w:val="1F3763" w:themeColor="accent1" w:themeShade="7F"/>
          <w:kern w:val="0"/>
          <w:sz w:val="24"/>
          <w:szCs w:val="24"/>
          <w14:ligatures w14:val="none"/>
        </w:rPr>
      </w:pPr>
      <w:bookmarkStart w:id="3" w:name="_Toc152320028"/>
      <w:r w:rsidRPr="003D1A87">
        <w:br w:type="page"/>
      </w:r>
    </w:p>
    <w:p w14:paraId="5098F1DA" w14:textId="77777777" w:rsidR="003D1A87" w:rsidRPr="003D1A87" w:rsidRDefault="003D1A87" w:rsidP="003D1A87">
      <w:pPr>
        <w:numPr>
          <w:ilvl w:val="0"/>
          <w:numId w:val="34"/>
        </w:numPr>
        <w:spacing w:after="0"/>
        <w:contextualSpacing/>
        <w:rPr>
          <w:b/>
          <w:bCs/>
        </w:rPr>
      </w:pPr>
      <w:r w:rsidRPr="003D1A87">
        <w:rPr>
          <w:b/>
          <w:bCs/>
        </w:rPr>
        <w:lastRenderedPageBreak/>
        <w:t>Conflict of Interest Policy</w:t>
      </w:r>
      <w:bookmarkEnd w:id="3"/>
    </w:p>
    <w:p w14:paraId="16830A78" w14:textId="77777777" w:rsidR="003D1A87" w:rsidRPr="003D1A87" w:rsidRDefault="003D1A87" w:rsidP="003D1A87">
      <w:pPr>
        <w:spacing w:after="0"/>
      </w:pPr>
    </w:p>
    <w:p w14:paraId="3C356201" w14:textId="77777777" w:rsidR="003D1A87" w:rsidRPr="003D1A87" w:rsidRDefault="003D1A87" w:rsidP="003D1A87">
      <w:pPr>
        <w:spacing w:after="0"/>
      </w:pPr>
      <w:r w:rsidRPr="003D1A87">
        <w:t xml:space="preserve">The Board of Directors/Trustees or other governing persons, officers, </w:t>
      </w:r>
      <w:proofErr w:type="gramStart"/>
      <w:r w:rsidRPr="003D1A87">
        <w:t>employees</w:t>
      </w:r>
      <w:proofErr w:type="gramEnd"/>
      <w:r w:rsidRPr="003D1A87">
        <w:t xml:space="preserve"> or agents are to avoid any conflict of interest, even the appearance of a conflict of interest. The Organization's Board of Directors/Trustees or other governing body, officers, </w:t>
      </w:r>
      <w:proofErr w:type="gramStart"/>
      <w:r w:rsidRPr="003D1A87">
        <w:t>staff</w:t>
      </w:r>
      <w:proofErr w:type="gramEnd"/>
      <w:r w:rsidRPr="003D1A87">
        <w:t xml:space="preserve"> and agents are obligated to always act in the best interest of the organization. This obligation requires that any Board member or other governing person, officer, </w:t>
      </w:r>
      <w:proofErr w:type="gramStart"/>
      <w:r w:rsidRPr="003D1A87">
        <w:t>employee</w:t>
      </w:r>
      <w:proofErr w:type="gramEnd"/>
      <w:r w:rsidRPr="003D1A87">
        <w:t xml:space="preserve"> or agent, in the performance of Organization duties, seek only the furtherance of the Organization mission. At all times, </w:t>
      </w:r>
      <w:proofErr w:type="gramStart"/>
      <w:r w:rsidRPr="003D1A87">
        <w:t>Board</w:t>
      </w:r>
      <w:proofErr w:type="gramEnd"/>
      <w:r w:rsidRPr="003D1A87">
        <w:t xml:space="preserve"> members or other governing persons, officers, employees or agents, are prohibited from using their job title, the Organization's name or property, for private profit or benefit.</w:t>
      </w:r>
    </w:p>
    <w:p w14:paraId="66FD93FB" w14:textId="77777777" w:rsidR="003D1A87" w:rsidRPr="003D1A87" w:rsidRDefault="003D1A87" w:rsidP="003D1A87">
      <w:pPr>
        <w:spacing w:after="0"/>
      </w:pPr>
    </w:p>
    <w:p w14:paraId="2922F94C" w14:textId="77777777" w:rsidR="003D1A87" w:rsidRPr="003D1A87" w:rsidRDefault="003D1A87" w:rsidP="003D1A87">
      <w:pPr>
        <w:numPr>
          <w:ilvl w:val="0"/>
          <w:numId w:val="22"/>
        </w:numPr>
        <w:spacing w:after="0"/>
        <w:contextualSpacing/>
      </w:pPr>
      <w:r w:rsidRPr="003D1A87">
        <w:t xml:space="preserve">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w:t>
      </w:r>
      <w:proofErr w:type="gramStart"/>
      <w:r w:rsidRPr="003D1A87">
        <w:t>employee</w:t>
      </w:r>
      <w:proofErr w:type="gramEnd"/>
      <w:r w:rsidRPr="003D1A87">
        <w:t xml:space="preserve"> or agent. This is not intended to preclude bona-fide Organization fund </w:t>
      </w:r>
      <w:proofErr w:type="gramStart"/>
      <w:r w:rsidRPr="003D1A87">
        <w:t>raising-activities</w:t>
      </w:r>
      <w:proofErr w:type="gramEnd"/>
      <w:r w:rsidRPr="003D1A87">
        <w:t>.</w:t>
      </w:r>
    </w:p>
    <w:p w14:paraId="3DC2AEC7" w14:textId="77777777" w:rsidR="003D1A87" w:rsidRPr="003D1A87" w:rsidRDefault="003D1A87" w:rsidP="003D1A87">
      <w:pPr>
        <w:spacing w:after="0"/>
      </w:pPr>
    </w:p>
    <w:p w14:paraId="70B7DDC9" w14:textId="77777777" w:rsidR="003D1A87" w:rsidRPr="003D1A87" w:rsidRDefault="003D1A87" w:rsidP="003D1A87">
      <w:pPr>
        <w:numPr>
          <w:ilvl w:val="0"/>
          <w:numId w:val="22"/>
        </w:numPr>
        <w:spacing w:after="0"/>
        <w:contextualSpacing/>
      </w:pPr>
      <w:r w:rsidRPr="003D1A87">
        <w:t xml:space="preserve">A Board or other governing body member may, with the approval of </w:t>
      </w:r>
      <w:proofErr w:type="gramStart"/>
      <w:r w:rsidRPr="003D1A87">
        <w:t>Board</w:t>
      </w:r>
      <w:proofErr w:type="gramEnd"/>
      <w:r w:rsidRPr="003D1A87">
        <w:t xml:space="preserve">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w:t>
      </w:r>
      <w:proofErr w:type="gramStart"/>
      <w:r w:rsidRPr="003D1A87">
        <w:t>employee</w:t>
      </w:r>
      <w:proofErr w:type="gramEnd"/>
      <w:r w:rsidRPr="003D1A87">
        <w:t xml:space="preserve"> or agent is acting in any official capacity, honoraria received in connection with activities relating to the Organization are to be paid to the Organization.</w:t>
      </w:r>
    </w:p>
    <w:p w14:paraId="58C44B86" w14:textId="77777777" w:rsidR="003D1A87" w:rsidRPr="003D1A87" w:rsidRDefault="003D1A87" w:rsidP="003D1A87">
      <w:pPr>
        <w:spacing w:after="0"/>
      </w:pPr>
    </w:p>
    <w:p w14:paraId="7D9235E8" w14:textId="77777777" w:rsidR="003D1A87" w:rsidRPr="003D1A87" w:rsidRDefault="003D1A87" w:rsidP="003D1A87">
      <w:pPr>
        <w:numPr>
          <w:ilvl w:val="0"/>
          <w:numId w:val="22"/>
        </w:numPr>
        <w:spacing w:after="0"/>
        <w:contextualSpacing/>
      </w:pPr>
      <w:r w:rsidRPr="003D1A87">
        <w:t>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6D2B0A80" w14:textId="77777777" w:rsidR="003D1A87" w:rsidRPr="003D1A87" w:rsidRDefault="003D1A87" w:rsidP="003D1A87">
      <w:pPr>
        <w:spacing w:after="0"/>
        <w:ind w:left="720"/>
        <w:contextualSpacing/>
      </w:pPr>
    </w:p>
    <w:p w14:paraId="273ECF35" w14:textId="77777777" w:rsidR="003D1A87" w:rsidRPr="003D1A87" w:rsidRDefault="003D1A87" w:rsidP="003D1A87">
      <w:pPr>
        <w:numPr>
          <w:ilvl w:val="0"/>
          <w:numId w:val="23"/>
        </w:numPr>
        <w:spacing w:after="0"/>
        <w:contextualSpacing/>
        <w:rPr>
          <w:rFonts w:cstheme="minorHAnsi"/>
        </w:rPr>
      </w:pPr>
      <w:r w:rsidRPr="003D1A87">
        <w:rPr>
          <w:rFonts w:cstheme="minorHAnsi"/>
        </w:rPr>
        <w:t xml:space="preserve">The Board member or other governing person, officer, employee, or </w:t>
      </w:r>
      <w:proofErr w:type="gramStart"/>
      <w:r w:rsidRPr="003D1A87">
        <w:rPr>
          <w:rFonts w:cstheme="minorHAnsi"/>
        </w:rPr>
        <w:t>agent;</w:t>
      </w:r>
      <w:proofErr w:type="gramEnd"/>
    </w:p>
    <w:p w14:paraId="2F9FDDBA" w14:textId="77777777" w:rsidR="003D1A87" w:rsidRPr="003D1A87" w:rsidRDefault="003D1A87" w:rsidP="003D1A87">
      <w:pPr>
        <w:numPr>
          <w:ilvl w:val="0"/>
          <w:numId w:val="23"/>
        </w:numPr>
        <w:spacing w:after="0"/>
        <w:contextualSpacing/>
        <w:rPr>
          <w:rFonts w:cstheme="minorHAnsi"/>
        </w:rPr>
      </w:pPr>
      <w:r w:rsidRPr="003D1A87">
        <w:rPr>
          <w:rFonts w:cstheme="minorHAnsi"/>
        </w:rPr>
        <w:t>Any member of their family by whole or half blood, step or personal relationship or relative-in-</w:t>
      </w:r>
      <w:proofErr w:type="gramStart"/>
      <w:r w:rsidRPr="003D1A87">
        <w:rPr>
          <w:rFonts w:cstheme="minorHAnsi"/>
        </w:rPr>
        <w:t>law;</w:t>
      </w:r>
      <w:proofErr w:type="gramEnd"/>
    </w:p>
    <w:p w14:paraId="2309E843" w14:textId="77777777" w:rsidR="003D1A87" w:rsidRPr="003D1A87" w:rsidRDefault="003D1A87" w:rsidP="003D1A87">
      <w:pPr>
        <w:numPr>
          <w:ilvl w:val="0"/>
          <w:numId w:val="23"/>
        </w:numPr>
        <w:spacing w:after="0"/>
        <w:contextualSpacing/>
        <w:rPr>
          <w:rFonts w:cstheme="minorHAnsi"/>
        </w:rPr>
      </w:pPr>
      <w:r w:rsidRPr="003D1A87">
        <w:rPr>
          <w:rFonts w:cstheme="minorHAnsi"/>
        </w:rPr>
        <w:t xml:space="preserve">An organization in which any of the above is an officer, director, or </w:t>
      </w:r>
      <w:proofErr w:type="gramStart"/>
      <w:r w:rsidRPr="003D1A87">
        <w:rPr>
          <w:rFonts w:cstheme="minorHAnsi"/>
        </w:rPr>
        <w:t>employee;</w:t>
      </w:r>
      <w:proofErr w:type="gramEnd"/>
    </w:p>
    <w:p w14:paraId="4E2014F3" w14:textId="77777777" w:rsidR="003D1A87" w:rsidRPr="003D1A87" w:rsidRDefault="003D1A87" w:rsidP="003D1A87">
      <w:pPr>
        <w:numPr>
          <w:ilvl w:val="0"/>
          <w:numId w:val="23"/>
        </w:numPr>
        <w:spacing w:after="0"/>
        <w:contextualSpacing/>
        <w:rPr>
          <w:rFonts w:cstheme="minorHAnsi"/>
        </w:rPr>
      </w:pPr>
      <w:r w:rsidRPr="003D1A87">
        <w:rPr>
          <w:rFonts w:cstheme="minorHAnsi"/>
        </w:rPr>
        <w:t>A person or organization with whom any of the above individuals is negotiating or has any arrangement concerning prospective employment or contracts.</w:t>
      </w:r>
    </w:p>
    <w:p w14:paraId="3FD09A79" w14:textId="77777777" w:rsidR="003D1A87" w:rsidRPr="003D1A87" w:rsidRDefault="003D1A87" w:rsidP="003D1A87">
      <w:pPr>
        <w:spacing w:after="0"/>
        <w:rPr>
          <w:rFonts w:cstheme="minorHAnsi"/>
        </w:rPr>
      </w:pPr>
    </w:p>
    <w:p w14:paraId="40C2F8E3" w14:textId="77777777" w:rsidR="003D1A87" w:rsidRPr="003D1A87" w:rsidRDefault="003D1A87" w:rsidP="003D1A87">
      <w:pPr>
        <w:numPr>
          <w:ilvl w:val="0"/>
          <w:numId w:val="22"/>
        </w:numPr>
        <w:spacing w:after="0"/>
        <w:contextualSpacing/>
      </w:pPr>
      <w:r w:rsidRPr="003D1A87">
        <w:rPr>
          <w:b/>
          <w:bCs/>
        </w:rPr>
        <w:t xml:space="preserve">Duty to Disclosure </w:t>
      </w:r>
      <w:r w:rsidRPr="003D1A87">
        <w:t>-- Any conflict of interest, potential conflict of interest, or the appearance of a conflict of interest is to be reported to the Board or other governing body or one's supervisor immediately.</w:t>
      </w:r>
    </w:p>
    <w:p w14:paraId="12D2E9A5" w14:textId="77777777" w:rsidR="003D1A87" w:rsidRPr="003D1A87" w:rsidRDefault="003D1A87" w:rsidP="003D1A87">
      <w:pPr>
        <w:spacing w:after="0"/>
      </w:pPr>
    </w:p>
    <w:p w14:paraId="405A15DD" w14:textId="77777777" w:rsidR="003D1A87" w:rsidRPr="003D1A87" w:rsidRDefault="003D1A87" w:rsidP="003D1A87">
      <w:pPr>
        <w:numPr>
          <w:ilvl w:val="0"/>
          <w:numId w:val="22"/>
        </w:numPr>
        <w:spacing w:after="0"/>
        <w:contextualSpacing/>
      </w:pPr>
      <w:r w:rsidRPr="003D1A87">
        <w:rPr>
          <w:b/>
          <w:bCs/>
        </w:rPr>
        <w:t xml:space="preserve">Board Action </w:t>
      </w:r>
      <w:r w:rsidRPr="003D1A87">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they shall leave the governing board or committee meeting while the determination of a conflict of interest is discussed and voted upon. The remaining board or committee members shall decide if a conflict of interest exists. </w:t>
      </w:r>
    </w:p>
    <w:p w14:paraId="5B059E98" w14:textId="77777777" w:rsidR="003D1A87" w:rsidRPr="003D1A87" w:rsidRDefault="003D1A87" w:rsidP="003D1A87">
      <w:pPr>
        <w:spacing w:after="0"/>
      </w:pPr>
    </w:p>
    <w:p w14:paraId="01A208DC" w14:textId="77777777" w:rsidR="003D1A87" w:rsidRPr="003D1A87" w:rsidRDefault="003D1A87" w:rsidP="003D1A87">
      <w:pPr>
        <w:spacing w:after="0"/>
      </w:pPr>
      <w:r w:rsidRPr="003D1A87">
        <w:t>In addition, the person(s) shall not participate in the final deliberation or decision regarding the matter under consideration and shall leave the meeting during the discussion of and vote of the Board of Directors/Trustees or other governing body.</w:t>
      </w:r>
    </w:p>
    <w:p w14:paraId="403A9904" w14:textId="77777777" w:rsidR="003D1A87" w:rsidRPr="003D1A87" w:rsidRDefault="003D1A87" w:rsidP="003D1A87">
      <w:pPr>
        <w:spacing w:after="0"/>
      </w:pPr>
    </w:p>
    <w:p w14:paraId="230D1808" w14:textId="77777777" w:rsidR="003D1A87" w:rsidRPr="003D1A87" w:rsidRDefault="003D1A87" w:rsidP="003D1A87">
      <w:pPr>
        <w:spacing w:after="0"/>
      </w:pPr>
      <w:r w:rsidRPr="003D1A87">
        <w:t>I have read and fully understand the context of the information above.</w:t>
      </w:r>
    </w:p>
    <w:p w14:paraId="485FA739" w14:textId="77777777" w:rsidR="003D1A87" w:rsidRPr="003D1A87" w:rsidRDefault="003D1A87" w:rsidP="003D1A87">
      <w:pPr>
        <w:spacing w:after="0"/>
      </w:pPr>
    </w:p>
    <w:p w14:paraId="189F1804" w14:textId="77777777" w:rsidR="003D1A87" w:rsidRPr="003D1A87" w:rsidRDefault="003D1A87" w:rsidP="003D1A87">
      <w:pPr>
        <w:spacing w:after="0"/>
      </w:pPr>
      <w:r w:rsidRPr="003D1A87">
        <w:t xml:space="preserve">_______________________________  </w:t>
      </w:r>
      <w:r w:rsidRPr="003D1A87">
        <w:tab/>
      </w:r>
      <w:sdt>
        <w:sdtPr>
          <w:id w:val="2006623520"/>
          <w:placeholder>
            <w:docPart w:val="49F3B6FED78247EB9E7EB1726296704D"/>
          </w:placeholder>
        </w:sdtPr>
        <w:sdtContent>
          <w:r w:rsidRPr="003D1A87">
            <w:t>_______________________</w:t>
          </w:r>
        </w:sdtContent>
      </w:sdt>
      <w:r w:rsidRPr="003D1A87">
        <w:t xml:space="preserve">  </w:t>
      </w:r>
      <w:r w:rsidRPr="003D1A87">
        <w:tab/>
      </w:r>
      <w:sdt>
        <w:sdtPr>
          <w:id w:val="246627898"/>
          <w:placeholder>
            <w:docPart w:val="49F3B6FED78247EB9E7EB1726296704D"/>
          </w:placeholder>
        </w:sdtPr>
        <w:sdtContent>
          <w:r w:rsidRPr="003D1A87">
            <w:t>____________</w:t>
          </w:r>
        </w:sdtContent>
      </w:sdt>
      <w:r w:rsidRPr="003D1A87">
        <w:t xml:space="preserve"> </w:t>
      </w:r>
    </w:p>
    <w:p w14:paraId="2A6910EB" w14:textId="77777777" w:rsidR="003D1A87" w:rsidRPr="003D1A87" w:rsidRDefault="003D1A87" w:rsidP="003D1A87">
      <w:pPr>
        <w:spacing w:after="0"/>
      </w:pPr>
      <w:r w:rsidRPr="003D1A87">
        <w:t xml:space="preserve">Authorized Official Signature </w:t>
      </w:r>
      <w:r w:rsidRPr="003D1A87">
        <w:tab/>
      </w:r>
      <w:r w:rsidRPr="003D1A87">
        <w:tab/>
        <w:t xml:space="preserve">Title </w:t>
      </w:r>
      <w:r w:rsidRPr="003D1A87">
        <w:tab/>
      </w:r>
      <w:r w:rsidRPr="003D1A87">
        <w:tab/>
      </w:r>
      <w:r w:rsidRPr="003D1A87">
        <w:tab/>
      </w:r>
      <w:r w:rsidRPr="003D1A87">
        <w:tab/>
        <w:t>Date</w:t>
      </w:r>
    </w:p>
    <w:p w14:paraId="1BBADB71" w14:textId="77777777" w:rsidR="003D1A87" w:rsidRPr="003D1A87" w:rsidRDefault="003D1A87" w:rsidP="003D1A87">
      <w:pPr>
        <w:spacing w:after="0"/>
      </w:pPr>
    </w:p>
    <w:p w14:paraId="6A81503F" w14:textId="77777777" w:rsidR="003D1A87" w:rsidRPr="003D1A87" w:rsidRDefault="003D1A87" w:rsidP="003D1A87">
      <w:pPr>
        <w:spacing w:after="0"/>
      </w:pPr>
    </w:p>
    <w:p w14:paraId="7DF064B0" w14:textId="77777777" w:rsidR="003D1A87" w:rsidRPr="003D1A87" w:rsidRDefault="003D1A87" w:rsidP="003D1A87">
      <w:pPr>
        <w:spacing w:after="0"/>
        <w:rPr>
          <w:rFonts w:asciiTheme="majorHAnsi" w:eastAsiaTheme="majorEastAsia" w:hAnsiTheme="majorHAnsi" w:cstheme="majorBidi"/>
          <w:color w:val="1F3763" w:themeColor="accent1" w:themeShade="7F"/>
          <w:kern w:val="0"/>
          <w:sz w:val="24"/>
          <w:szCs w:val="24"/>
          <w14:ligatures w14:val="none"/>
        </w:rPr>
      </w:pPr>
      <w:bookmarkStart w:id="4" w:name="_Toc152320029"/>
      <w:r w:rsidRPr="003D1A87">
        <w:br w:type="page"/>
      </w:r>
    </w:p>
    <w:p w14:paraId="0A53B20C" w14:textId="77777777" w:rsidR="003D1A87" w:rsidRPr="003D1A87" w:rsidRDefault="003D1A87" w:rsidP="003D1A87">
      <w:pPr>
        <w:numPr>
          <w:ilvl w:val="0"/>
          <w:numId w:val="34"/>
        </w:numPr>
        <w:spacing w:after="0"/>
        <w:contextualSpacing/>
        <w:rPr>
          <w:b/>
          <w:bCs/>
        </w:rPr>
      </w:pPr>
      <w:r w:rsidRPr="003D1A87">
        <w:rPr>
          <w:b/>
          <w:bCs/>
        </w:rPr>
        <w:lastRenderedPageBreak/>
        <w:t>Appendix E: E-Verify</w:t>
      </w:r>
      <w:bookmarkEnd w:id="4"/>
      <w:r w:rsidRPr="003D1A87">
        <w:rPr>
          <w:b/>
          <w:bCs/>
        </w:rPr>
        <w:t xml:space="preserve"> </w:t>
      </w:r>
    </w:p>
    <w:p w14:paraId="47E21E72" w14:textId="77777777" w:rsidR="003D1A87" w:rsidRPr="003D1A87" w:rsidRDefault="003D1A87" w:rsidP="003D1A87">
      <w:pPr>
        <w:spacing w:after="0"/>
      </w:pPr>
    </w:p>
    <w:p w14:paraId="48B6DC12" w14:textId="77777777" w:rsidR="003D1A87" w:rsidRPr="003D1A87" w:rsidRDefault="003D1A87" w:rsidP="003D1A87">
      <w:pPr>
        <w:spacing w:after="0"/>
      </w:pPr>
      <w:r w:rsidRPr="003D1A87">
        <w:t>STATE OF NORTH CAROLINA AFFIDAVIT</w:t>
      </w:r>
    </w:p>
    <w:p w14:paraId="2A258485" w14:textId="77777777" w:rsidR="003D1A87" w:rsidRPr="003D1A87" w:rsidRDefault="003D1A87" w:rsidP="003D1A87">
      <w:pPr>
        <w:pBdr>
          <w:bottom w:val="dotted" w:sz="24" w:space="1" w:color="auto"/>
        </w:pBdr>
        <w:spacing w:after="0"/>
      </w:pPr>
      <w:r w:rsidRPr="003D1A87">
        <w:t>COUNTY OF ________________</w:t>
      </w:r>
    </w:p>
    <w:p w14:paraId="7C599DF5" w14:textId="77777777" w:rsidR="003D1A87" w:rsidRPr="003D1A87" w:rsidRDefault="003D1A87" w:rsidP="003D1A87">
      <w:pPr>
        <w:spacing w:after="0"/>
      </w:pPr>
    </w:p>
    <w:p w14:paraId="150DB053" w14:textId="77777777" w:rsidR="003D1A87" w:rsidRPr="003D1A87" w:rsidRDefault="003D1A87" w:rsidP="003D1A87">
      <w:pPr>
        <w:spacing w:after="0"/>
      </w:pPr>
      <w:r w:rsidRPr="003D1A87">
        <w:t>I, ____________________________ (the individual attesting below), being duly authorized by and on behalf of ________________________________ (the entity contracting with Granville County hereinafter "Employer") after first being duly sworn hereby swears or affirms as follows:</w:t>
      </w:r>
    </w:p>
    <w:p w14:paraId="49321E6B" w14:textId="77777777" w:rsidR="003D1A87" w:rsidRPr="003D1A87" w:rsidRDefault="003D1A87" w:rsidP="003D1A87">
      <w:pPr>
        <w:spacing w:after="0"/>
      </w:pPr>
    </w:p>
    <w:p w14:paraId="22C5C68A" w14:textId="77777777" w:rsidR="003D1A87" w:rsidRPr="003D1A87" w:rsidRDefault="003D1A87" w:rsidP="003D1A87">
      <w:pPr>
        <w:numPr>
          <w:ilvl w:val="0"/>
          <w:numId w:val="35"/>
        </w:numPr>
        <w:spacing w:after="0"/>
        <w:contextualSpacing/>
      </w:pPr>
      <w:r w:rsidRPr="003D1A87">
        <w:t xml:space="preserve">Employer understands that </w:t>
      </w:r>
      <w:r w:rsidRPr="003D1A87">
        <w:rPr>
          <w:u w:val="single"/>
        </w:rPr>
        <w:t>E-Verify</w:t>
      </w:r>
      <w:r w:rsidRPr="003D1A87">
        <w:t xml:space="preserve"> is the federal E-Verify program operated by the United States Department of Homeland Security and other federal agencies, or any successor or equivalent program used to verify the work authorization of newly hired employees pursuant to federal law in accordance with NCGS §64-25(5).</w:t>
      </w:r>
    </w:p>
    <w:p w14:paraId="185E638B" w14:textId="77777777" w:rsidR="003D1A87" w:rsidRPr="003D1A87" w:rsidRDefault="003D1A87" w:rsidP="003D1A87">
      <w:pPr>
        <w:spacing w:after="0"/>
        <w:ind w:left="360"/>
        <w:contextualSpacing/>
      </w:pPr>
    </w:p>
    <w:p w14:paraId="781D82F1" w14:textId="77777777" w:rsidR="003D1A87" w:rsidRPr="003D1A87" w:rsidRDefault="003D1A87" w:rsidP="003D1A87">
      <w:pPr>
        <w:numPr>
          <w:ilvl w:val="0"/>
          <w:numId w:val="35"/>
        </w:numPr>
        <w:spacing w:after="0"/>
        <w:contextualSpacing/>
      </w:pPr>
      <w:r w:rsidRPr="003D1A87">
        <w:t xml:space="preserve">Employer understands that </w:t>
      </w:r>
      <w:r w:rsidRPr="003D1A87">
        <w:rPr>
          <w:u w:val="single"/>
        </w:rPr>
        <w:t>Employers Must Use E-Verify</w:t>
      </w:r>
      <w:r w:rsidRPr="003D1A87">
        <w:t xml:space="preserve">. Each employer, if employing 25 or more employees in this State, after hiring an employee to work in the United States, shall verify the work authorization of the employee through E-Verify in accordance with NCGS§64-26(a). </w:t>
      </w:r>
    </w:p>
    <w:p w14:paraId="1F354147" w14:textId="77777777" w:rsidR="003D1A87" w:rsidRPr="003D1A87" w:rsidRDefault="003D1A87" w:rsidP="003D1A87">
      <w:pPr>
        <w:spacing w:after="0"/>
      </w:pPr>
    </w:p>
    <w:p w14:paraId="5915FFA8" w14:textId="77777777" w:rsidR="003D1A87" w:rsidRPr="003D1A87" w:rsidRDefault="003D1A87" w:rsidP="003D1A87">
      <w:pPr>
        <w:numPr>
          <w:ilvl w:val="0"/>
          <w:numId w:val="35"/>
        </w:numPr>
        <w:spacing w:after="0"/>
        <w:contextualSpacing/>
      </w:pPr>
      <w:proofErr w:type="gramStart"/>
      <w:r w:rsidRPr="003D1A87">
        <w:rPr>
          <w:u w:val="single"/>
        </w:rPr>
        <w:t>Employer</w:t>
      </w:r>
      <w:proofErr w:type="gramEnd"/>
      <w:r w:rsidRPr="003D1A87">
        <w:t xml:space="preserve"> is a person, business entity, or other organization that transacts business in this State and that employs 25 or more employees in this State. (Mark Yes or No)</w:t>
      </w:r>
    </w:p>
    <w:p w14:paraId="3BFDB915" w14:textId="77777777" w:rsidR="003D1A87" w:rsidRPr="003D1A87" w:rsidRDefault="003D1A87" w:rsidP="003D1A87">
      <w:pPr>
        <w:spacing w:after="0"/>
      </w:pPr>
      <w:r w:rsidRPr="003D1A87">
        <w:tab/>
        <w:t xml:space="preserve">a. YES </w:t>
      </w:r>
      <w:sdt>
        <w:sdtPr>
          <w:id w:val="600687804"/>
          <w14:checkbox>
            <w14:checked w14:val="0"/>
            <w14:checkedState w14:val="2612" w14:font="MS Gothic"/>
            <w14:uncheckedState w14:val="2610" w14:font="MS Gothic"/>
          </w14:checkbox>
        </w:sdtPr>
        <w:sdtContent>
          <w:r w:rsidRPr="003D1A87">
            <w:rPr>
              <w:rFonts w:ascii="Segoe UI Symbol" w:hAnsi="Segoe UI Symbol" w:cs="Segoe UI Symbol"/>
            </w:rPr>
            <w:t>☐</w:t>
          </w:r>
        </w:sdtContent>
      </w:sdt>
      <w:r w:rsidRPr="003D1A87">
        <w:tab/>
        <w:t xml:space="preserve">or </w:t>
      </w:r>
      <w:r w:rsidRPr="003D1A87">
        <w:tab/>
        <w:t xml:space="preserve">b. NO </w:t>
      </w:r>
      <w:sdt>
        <w:sdtPr>
          <w:id w:val="-1284806375"/>
          <w14:checkbox>
            <w14:checked w14:val="0"/>
            <w14:checkedState w14:val="2612" w14:font="MS Gothic"/>
            <w14:uncheckedState w14:val="2610" w14:font="MS Gothic"/>
          </w14:checkbox>
        </w:sdtPr>
        <w:sdtContent>
          <w:r w:rsidRPr="003D1A87">
            <w:rPr>
              <w:rFonts w:ascii="Segoe UI Symbol" w:hAnsi="Segoe UI Symbol" w:cs="Segoe UI Symbol"/>
            </w:rPr>
            <w:t>☐</w:t>
          </w:r>
        </w:sdtContent>
      </w:sdt>
    </w:p>
    <w:p w14:paraId="0FB2276F" w14:textId="77777777" w:rsidR="003D1A87" w:rsidRPr="003D1A87" w:rsidRDefault="003D1A87" w:rsidP="003D1A87">
      <w:pPr>
        <w:spacing w:after="0"/>
        <w:ind w:left="360"/>
        <w:contextualSpacing/>
        <w:rPr>
          <w:highlight w:val="yellow"/>
        </w:rPr>
      </w:pPr>
    </w:p>
    <w:p w14:paraId="409F87C5" w14:textId="77777777" w:rsidR="003D1A87" w:rsidRPr="003D1A87" w:rsidRDefault="003D1A87" w:rsidP="003D1A87">
      <w:pPr>
        <w:numPr>
          <w:ilvl w:val="0"/>
          <w:numId w:val="35"/>
        </w:numPr>
        <w:spacing w:after="0"/>
        <w:contextualSpacing/>
      </w:pPr>
      <w:r w:rsidRPr="003D1A87">
        <w:t>Employer's subcontractors comply with E-Verify, and Employer will ensure compliance with E-Verify by any subcontractors subsequently hired by Employer during the term of its contract with Granville County.</w:t>
      </w:r>
    </w:p>
    <w:p w14:paraId="43285E1E" w14:textId="77777777" w:rsidR="003D1A87" w:rsidRPr="003D1A87" w:rsidRDefault="003D1A87" w:rsidP="003D1A87">
      <w:pPr>
        <w:spacing w:after="0"/>
      </w:pPr>
    </w:p>
    <w:p w14:paraId="7EAF7EA9" w14:textId="77777777" w:rsidR="003D1A87" w:rsidRPr="003D1A87" w:rsidRDefault="003D1A87" w:rsidP="003D1A87">
      <w:pPr>
        <w:spacing w:after="0"/>
      </w:pPr>
      <w:r w:rsidRPr="003D1A87">
        <w:t xml:space="preserve">This </w:t>
      </w:r>
      <w:sdt>
        <w:sdtPr>
          <w:id w:val="-870218750"/>
          <w:placeholder>
            <w:docPart w:val="49F3B6FED78247EB9E7EB1726296704D"/>
          </w:placeholder>
        </w:sdtPr>
        <w:sdtContent>
          <w:r w:rsidRPr="003D1A87">
            <w:t>________</w:t>
          </w:r>
        </w:sdtContent>
      </w:sdt>
      <w:r w:rsidRPr="003D1A87">
        <w:t xml:space="preserve">day of </w:t>
      </w:r>
      <w:sdt>
        <w:sdtPr>
          <w:id w:val="-1974970379"/>
          <w:placeholder>
            <w:docPart w:val="49F3B6FED78247EB9E7EB1726296704D"/>
          </w:placeholder>
        </w:sdtPr>
        <w:sdtContent>
          <w:r w:rsidRPr="003D1A87">
            <w:t>_______________,</w:t>
          </w:r>
        </w:sdtContent>
      </w:sdt>
      <w:r w:rsidRPr="003D1A87">
        <w:t xml:space="preserve"> 20</w:t>
      </w:r>
      <w:sdt>
        <w:sdtPr>
          <w:id w:val="-10678189"/>
          <w:placeholder>
            <w:docPart w:val="49F3B6FED78247EB9E7EB1726296704D"/>
          </w:placeholder>
        </w:sdtPr>
        <w:sdtContent>
          <w:r w:rsidRPr="003D1A87">
            <w:t>____.</w:t>
          </w:r>
        </w:sdtContent>
      </w:sdt>
    </w:p>
    <w:p w14:paraId="2D9B0A76" w14:textId="77777777" w:rsidR="003D1A87" w:rsidRPr="003D1A87" w:rsidRDefault="003D1A87" w:rsidP="003D1A87">
      <w:pPr>
        <w:spacing w:after="0"/>
      </w:pPr>
    </w:p>
    <w:p w14:paraId="2FED2E74" w14:textId="77777777" w:rsidR="003D1A87" w:rsidRPr="003D1A87" w:rsidRDefault="003D1A87" w:rsidP="003D1A87">
      <w:pPr>
        <w:spacing w:after="0"/>
      </w:pPr>
      <w:r w:rsidRPr="003D1A87">
        <w:t>Signature of Affiant _______________________</w:t>
      </w:r>
    </w:p>
    <w:p w14:paraId="391BECF6" w14:textId="77777777" w:rsidR="003D1A87" w:rsidRPr="003D1A87" w:rsidRDefault="003D1A87" w:rsidP="003D1A87">
      <w:pPr>
        <w:spacing w:after="0"/>
      </w:pPr>
    </w:p>
    <w:p w14:paraId="7F5E6484" w14:textId="77777777" w:rsidR="003D1A87" w:rsidRPr="003D1A87" w:rsidRDefault="003D1A87" w:rsidP="003D1A87">
      <w:pPr>
        <w:spacing w:after="0"/>
      </w:pPr>
      <w:r w:rsidRPr="003D1A87">
        <w:t xml:space="preserve">Print or Type Name </w:t>
      </w:r>
      <w:sdt>
        <w:sdtPr>
          <w:id w:val="1212699050"/>
          <w:placeholder>
            <w:docPart w:val="49F3B6FED78247EB9E7EB1726296704D"/>
          </w:placeholder>
        </w:sdtPr>
        <w:sdtContent>
          <w:r w:rsidRPr="003D1A87">
            <w:t>_______________________</w:t>
          </w:r>
        </w:sdtContent>
      </w:sdt>
    </w:p>
    <w:p w14:paraId="63432346" w14:textId="77777777" w:rsidR="003D1A87" w:rsidRPr="003D1A87" w:rsidRDefault="003D1A87" w:rsidP="003D1A87">
      <w:pPr>
        <w:spacing w:after="0"/>
      </w:pPr>
    </w:p>
    <w:p w14:paraId="21AD1012" w14:textId="77777777" w:rsidR="003D1A87" w:rsidRPr="003D1A87" w:rsidRDefault="003D1A87" w:rsidP="003D1A87">
      <w:pPr>
        <w:spacing w:after="0"/>
      </w:pPr>
      <w:r w:rsidRPr="003D1A87">
        <w:t xml:space="preserve">NORTH CAROLINA NOTARY ACKNOWLEDGEMENT </w:t>
      </w:r>
    </w:p>
    <w:p w14:paraId="074E3BA3" w14:textId="77777777" w:rsidR="003D1A87" w:rsidRPr="003D1A87" w:rsidRDefault="003D1A87" w:rsidP="003D1A87">
      <w:pPr>
        <w:spacing w:after="0"/>
      </w:pPr>
      <w:r w:rsidRPr="003D1A87">
        <w:t xml:space="preserve">THE STATE OF NORTH CAROLINA, COUNTY OF </w:t>
      </w:r>
      <w:sdt>
        <w:sdtPr>
          <w:id w:val="-614602133"/>
          <w:placeholder>
            <w:docPart w:val="49F3B6FED78247EB9E7EB1726296704D"/>
          </w:placeholder>
        </w:sdtPr>
        <w:sdtContent>
          <w:r w:rsidRPr="003D1A87">
            <w:t>_________________</w:t>
          </w:r>
        </w:sdtContent>
      </w:sdt>
    </w:p>
    <w:p w14:paraId="5F529F6D" w14:textId="77777777" w:rsidR="003D1A87" w:rsidRPr="003D1A87" w:rsidRDefault="003D1A87" w:rsidP="003D1A87">
      <w:pPr>
        <w:spacing w:after="0"/>
      </w:pPr>
    </w:p>
    <w:p w14:paraId="7FBAEFD0" w14:textId="77777777" w:rsidR="003D1A87" w:rsidRPr="003D1A87" w:rsidRDefault="003D1A87" w:rsidP="003D1A87">
      <w:pPr>
        <w:spacing w:after="0"/>
      </w:pPr>
      <w:r w:rsidRPr="003D1A87">
        <w:t xml:space="preserve">Signed and sworn to (or affirmed) before me, this </w:t>
      </w:r>
      <w:sdt>
        <w:sdtPr>
          <w:id w:val="468485848"/>
          <w:placeholder>
            <w:docPart w:val="49F3B6FED78247EB9E7EB1726296704D"/>
          </w:placeholder>
        </w:sdtPr>
        <w:sdtContent>
          <w:r w:rsidRPr="003D1A87">
            <w:t>____</w:t>
          </w:r>
        </w:sdtContent>
      </w:sdt>
      <w:r w:rsidRPr="003D1A87">
        <w:t xml:space="preserve"> day of </w:t>
      </w:r>
      <w:sdt>
        <w:sdtPr>
          <w:id w:val="-429120508"/>
          <w:placeholder>
            <w:docPart w:val="49F3B6FED78247EB9E7EB1726296704D"/>
          </w:placeholder>
        </w:sdtPr>
        <w:sdtContent>
          <w:r w:rsidRPr="003D1A87">
            <w:t>________,</w:t>
          </w:r>
        </w:sdtContent>
      </w:sdt>
      <w:r w:rsidRPr="003D1A87">
        <w:t xml:space="preserve"> 20</w:t>
      </w:r>
      <w:sdt>
        <w:sdtPr>
          <w:id w:val="-457951434"/>
          <w:placeholder>
            <w:docPart w:val="49F3B6FED78247EB9E7EB1726296704D"/>
          </w:placeholder>
        </w:sdtPr>
        <w:sdtContent>
          <w:r w:rsidRPr="003D1A87">
            <w:t>__.</w:t>
          </w:r>
        </w:sdtContent>
      </w:sdt>
      <w:r w:rsidRPr="003D1A87">
        <w:t xml:space="preserve"> </w:t>
      </w:r>
    </w:p>
    <w:p w14:paraId="418EE8E3" w14:textId="77777777" w:rsidR="003D1A87" w:rsidRPr="003D1A87" w:rsidRDefault="003D1A87" w:rsidP="003D1A87">
      <w:pPr>
        <w:spacing w:after="0"/>
      </w:pPr>
    </w:p>
    <w:p w14:paraId="22891CB7" w14:textId="77777777" w:rsidR="003D1A87" w:rsidRPr="003D1A87" w:rsidRDefault="003D1A87" w:rsidP="003D1A87">
      <w:pPr>
        <w:spacing w:after="0"/>
      </w:pPr>
      <w:r w:rsidRPr="003D1A87">
        <w:t xml:space="preserve">My Commission Expires: </w:t>
      </w:r>
      <w:sdt>
        <w:sdtPr>
          <w:id w:val="-165876847"/>
          <w:placeholder>
            <w:docPart w:val="49F3B6FED78247EB9E7EB1726296704D"/>
          </w:placeholder>
        </w:sdtPr>
        <w:sdtContent>
          <w:r w:rsidRPr="003D1A87">
            <w:t>_________________________</w:t>
          </w:r>
        </w:sdtContent>
      </w:sdt>
    </w:p>
    <w:p w14:paraId="011F6091" w14:textId="77777777" w:rsidR="003D1A87" w:rsidRPr="003D1A87" w:rsidRDefault="003D1A87" w:rsidP="003D1A87">
      <w:pPr>
        <w:spacing w:after="0"/>
      </w:pPr>
    </w:p>
    <w:p w14:paraId="2BC8441D" w14:textId="77777777" w:rsidR="003D1A87" w:rsidRPr="003D1A87" w:rsidRDefault="003D1A87" w:rsidP="003D1A87">
      <w:pPr>
        <w:spacing w:after="0"/>
      </w:pPr>
      <w:r w:rsidRPr="003D1A87">
        <w:t xml:space="preserve">Notary Public, </w:t>
      </w:r>
      <w:sdt>
        <w:sdtPr>
          <w:id w:val="763346244"/>
          <w:placeholder>
            <w:docPart w:val="49F3B6FED78247EB9E7EB1726296704D"/>
          </w:placeholder>
        </w:sdtPr>
        <w:sdtContent>
          <w:r w:rsidRPr="003D1A87">
            <w:t>_________________________________</w:t>
          </w:r>
        </w:sdtContent>
      </w:sdt>
    </w:p>
    <w:p w14:paraId="3CE9D12C" w14:textId="77777777" w:rsidR="003D1A87" w:rsidRPr="003D1A87" w:rsidRDefault="003D1A87" w:rsidP="003D1A87">
      <w:pPr>
        <w:spacing w:after="0"/>
      </w:pPr>
    </w:p>
    <w:p w14:paraId="710A52A5" w14:textId="77777777" w:rsidR="003D1A87" w:rsidRPr="003D1A87" w:rsidRDefault="003D1A87" w:rsidP="003D1A87">
      <w:pPr>
        <w:spacing w:after="0"/>
        <w:rPr>
          <w:sz w:val="28"/>
          <w:szCs w:val="28"/>
        </w:rPr>
      </w:pPr>
      <w:r w:rsidRPr="003D1A87">
        <w:t>Notary Public Signature: _________________________</w:t>
      </w:r>
    </w:p>
    <w:p w14:paraId="34117B61" w14:textId="77777777" w:rsidR="003D1A87" w:rsidRPr="003D1A87" w:rsidRDefault="003D1A87" w:rsidP="003D1A87">
      <w:pPr>
        <w:spacing w:after="0"/>
        <w:rPr>
          <w:sz w:val="28"/>
          <w:szCs w:val="28"/>
        </w:rPr>
      </w:pPr>
      <w:r w:rsidRPr="003D1A87">
        <w:rPr>
          <w:sz w:val="28"/>
          <w:szCs w:val="28"/>
        </w:rPr>
        <w:t>[</w:t>
      </w:r>
      <w:r w:rsidRPr="003D1A87">
        <w:t>Official Seal</w:t>
      </w:r>
      <w:r w:rsidRPr="003D1A87">
        <w:rPr>
          <w:sz w:val="28"/>
          <w:szCs w:val="28"/>
        </w:rPr>
        <w:t xml:space="preserve">] </w:t>
      </w:r>
      <w:r w:rsidRPr="003D1A87">
        <w:rPr>
          <w:sz w:val="28"/>
          <w:szCs w:val="28"/>
        </w:rPr>
        <w:br w:type="page"/>
      </w:r>
    </w:p>
    <w:p w14:paraId="1DB70066" w14:textId="77777777" w:rsidR="003D1A87" w:rsidRPr="003D1A87" w:rsidRDefault="003D1A87" w:rsidP="003D1A87">
      <w:pPr>
        <w:numPr>
          <w:ilvl w:val="0"/>
          <w:numId w:val="34"/>
        </w:numPr>
        <w:spacing w:after="0"/>
        <w:contextualSpacing/>
        <w:rPr>
          <w:b/>
          <w:bCs/>
        </w:rPr>
      </w:pPr>
      <w:bookmarkStart w:id="5" w:name="_Toc152320030"/>
      <w:r w:rsidRPr="003D1A87">
        <w:rPr>
          <w:b/>
          <w:bCs/>
        </w:rPr>
        <w:lastRenderedPageBreak/>
        <w:t>Autho</w:t>
      </w:r>
      <w:bookmarkStart w:id="6" w:name="_Hlk114333718"/>
      <w:r w:rsidRPr="003D1A87">
        <w:rPr>
          <w:b/>
          <w:bCs/>
        </w:rPr>
        <w:t>rization for Individuals to Sign Contracts and Submit Reporting</w:t>
      </w:r>
      <w:bookmarkEnd w:id="5"/>
      <w:bookmarkEnd w:id="6"/>
    </w:p>
    <w:p w14:paraId="1096F976" w14:textId="77777777" w:rsidR="003D1A87" w:rsidRPr="003D1A87" w:rsidRDefault="003D1A87" w:rsidP="003D1A87">
      <w:pPr>
        <w:spacing w:after="0"/>
        <w:ind w:left="720"/>
        <w:contextualSpacing/>
      </w:pPr>
    </w:p>
    <w:p w14:paraId="0AECE462" w14:textId="77777777" w:rsidR="003D1A87" w:rsidRPr="003D1A87" w:rsidRDefault="003D1A87" w:rsidP="003D1A87">
      <w:pPr>
        <w:spacing w:after="0"/>
        <w:ind w:left="720"/>
        <w:contextualSpacing/>
      </w:pPr>
      <w:r w:rsidRPr="003D1A87">
        <w:t>[Letter from Board President/Chairperson identifying individuals as authorized to sign contracts, expenditure reports, and performance reports]</w:t>
      </w:r>
    </w:p>
    <w:p w14:paraId="3D024623" w14:textId="77777777" w:rsidR="003D1A87" w:rsidRPr="003D1A87" w:rsidRDefault="003D1A87" w:rsidP="003D1A87">
      <w:pPr>
        <w:spacing w:after="0"/>
        <w:ind w:left="720"/>
        <w:contextualSpacing/>
      </w:pPr>
    </w:p>
    <w:p w14:paraId="1B4991F2" w14:textId="77777777" w:rsidR="003D1A87" w:rsidRPr="003D1A87" w:rsidRDefault="003D1A87" w:rsidP="003D1A87">
      <w:pPr>
        <w:spacing w:after="0"/>
        <w:ind w:left="720"/>
        <w:contextualSpacing/>
      </w:pPr>
      <w:r w:rsidRPr="003D1A87">
        <w:t xml:space="preserve"> I, </w:t>
      </w:r>
      <w:sdt>
        <w:sdtPr>
          <w:id w:val="-2059311552"/>
          <w:placeholder>
            <w:docPart w:val="49F3B6FED78247EB9E7EB1726296704D"/>
          </w:placeholder>
        </w:sdtPr>
        <w:sdtContent>
          <w:r w:rsidRPr="003D1A87">
            <w:t>_______________________________________________,</w:t>
          </w:r>
        </w:sdtContent>
      </w:sdt>
      <w:r w:rsidRPr="003D1A87">
        <w:t xml:space="preserve"> Board President/Chairperson </w:t>
      </w:r>
    </w:p>
    <w:p w14:paraId="7070B399" w14:textId="77777777" w:rsidR="003D1A87" w:rsidRPr="003D1A87" w:rsidRDefault="003D1A87" w:rsidP="003D1A87">
      <w:pPr>
        <w:spacing w:after="0"/>
        <w:ind w:left="720"/>
        <w:contextualSpacing/>
      </w:pPr>
    </w:p>
    <w:p w14:paraId="2EA6E7C0" w14:textId="77777777" w:rsidR="003D1A87" w:rsidRPr="003D1A87" w:rsidRDefault="003D1A87" w:rsidP="003D1A87">
      <w:pPr>
        <w:spacing w:after="0"/>
        <w:ind w:left="720"/>
        <w:contextualSpacing/>
      </w:pPr>
      <w:r w:rsidRPr="003D1A87">
        <w:t xml:space="preserve">of </w:t>
      </w:r>
      <w:sdt>
        <w:sdtPr>
          <w:id w:val="116568066"/>
          <w:placeholder>
            <w:docPart w:val="49F3B6FED78247EB9E7EB1726296704D"/>
          </w:placeholder>
        </w:sdtPr>
        <w:sdtContent>
          <w:r w:rsidRPr="003D1A87">
            <w:t>_____________________________________________________</w:t>
          </w:r>
        </w:sdtContent>
      </w:sdt>
      <w:r w:rsidRPr="003D1A87">
        <w:t xml:space="preserve"> [Agency/Organization’s legal name] hereby identify the following individual(s) who is (are) authorized to sign and/or submit documentation for the organization named above: </w:t>
      </w:r>
    </w:p>
    <w:p w14:paraId="54156B45" w14:textId="77777777" w:rsidR="003D1A87" w:rsidRPr="003D1A87" w:rsidRDefault="003D1A87" w:rsidP="003D1A87">
      <w:pPr>
        <w:spacing w:after="0"/>
        <w:ind w:left="720"/>
        <w:contextualSpacing/>
      </w:pPr>
    </w:p>
    <w:p w14:paraId="54C10A96" w14:textId="77777777" w:rsidR="003D1A87" w:rsidRPr="003D1A87" w:rsidRDefault="003D1A87" w:rsidP="003D1A87">
      <w:pPr>
        <w:spacing w:after="0"/>
        <w:ind w:left="720"/>
        <w:contextualSpacing/>
      </w:pPr>
      <w:r w:rsidRPr="003D1A87">
        <w:t>Contracts: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72"/>
        <w:gridCol w:w="245"/>
        <w:gridCol w:w="2310"/>
        <w:gridCol w:w="236"/>
        <w:gridCol w:w="3534"/>
      </w:tblGrid>
      <w:tr w:rsidR="003D1A87" w:rsidRPr="003D1A87" w14:paraId="2C561DE6" w14:textId="77777777" w:rsidTr="0040208D">
        <w:tc>
          <w:tcPr>
            <w:tcW w:w="403" w:type="dxa"/>
            <w:vAlign w:val="bottom"/>
          </w:tcPr>
          <w:p w14:paraId="0CBFF224" w14:textId="77777777" w:rsidR="003D1A87" w:rsidRPr="003D1A87" w:rsidRDefault="003D1A87" w:rsidP="003D1A87">
            <w:pPr>
              <w:spacing w:before="240"/>
            </w:pPr>
          </w:p>
        </w:tc>
        <w:tc>
          <w:tcPr>
            <w:tcW w:w="2272" w:type="dxa"/>
            <w:vAlign w:val="bottom"/>
          </w:tcPr>
          <w:p w14:paraId="3AB8F3CB" w14:textId="77777777" w:rsidR="003D1A87" w:rsidRPr="003D1A87" w:rsidRDefault="003D1A87" w:rsidP="003D1A87">
            <w:pPr>
              <w:spacing w:before="240"/>
            </w:pPr>
            <w:r w:rsidRPr="003D1A87">
              <w:t>Printed Name:</w:t>
            </w:r>
          </w:p>
        </w:tc>
        <w:tc>
          <w:tcPr>
            <w:tcW w:w="245" w:type="dxa"/>
            <w:vAlign w:val="bottom"/>
          </w:tcPr>
          <w:p w14:paraId="646D8CBC" w14:textId="77777777" w:rsidR="003D1A87" w:rsidRPr="003D1A87" w:rsidRDefault="003D1A87" w:rsidP="003D1A87">
            <w:pPr>
              <w:spacing w:before="240"/>
            </w:pPr>
          </w:p>
        </w:tc>
        <w:tc>
          <w:tcPr>
            <w:tcW w:w="2310" w:type="dxa"/>
            <w:vAlign w:val="bottom"/>
          </w:tcPr>
          <w:p w14:paraId="59BCE7E7" w14:textId="77777777" w:rsidR="003D1A87" w:rsidRPr="003D1A87" w:rsidRDefault="003D1A87" w:rsidP="003D1A87">
            <w:pPr>
              <w:spacing w:before="240"/>
            </w:pPr>
            <w:r w:rsidRPr="003D1A87">
              <w:t>Title:</w:t>
            </w:r>
          </w:p>
        </w:tc>
        <w:tc>
          <w:tcPr>
            <w:tcW w:w="236" w:type="dxa"/>
            <w:vAlign w:val="bottom"/>
          </w:tcPr>
          <w:p w14:paraId="3F19806E" w14:textId="77777777" w:rsidR="003D1A87" w:rsidRPr="003D1A87" w:rsidRDefault="003D1A87" w:rsidP="003D1A87">
            <w:pPr>
              <w:spacing w:before="240"/>
            </w:pPr>
          </w:p>
        </w:tc>
        <w:tc>
          <w:tcPr>
            <w:tcW w:w="3534" w:type="dxa"/>
            <w:vAlign w:val="bottom"/>
          </w:tcPr>
          <w:p w14:paraId="5060CAEF" w14:textId="77777777" w:rsidR="003D1A87" w:rsidRPr="003D1A87" w:rsidRDefault="003D1A87" w:rsidP="003D1A87">
            <w:pPr>
              <w:spacing w:before="240"/>
            </w:pPr>
            <w:r w:rsidRPr="003D1A87">
              <w:t>Email address:</w:t>
            </w:r>
          </w:p>
        </w:tc>
      </w:tr>
      <w:tr w:rsidR="003D1A87" w:rsidRPr="003D1A87" w14:paraId="109DE10A" w14:textId="77777777" w:rsidTr="0040208D">
        <w:tc>
          <w:tcPr>
            <w:tcW w:w="403" w:type="dxa"/>
            <w:vAlign w:val="bottom"/>
          </w:tcPr>
          <w:p w14:paraId="7EC5C9AE" w14:textId="77777777" w:rsidR="003D1A87" w:rsidRPr="003D1A87" w:rsidRDefault="003D1A87" w:rsidP="003D1A87">
            <w:pPr>
              <w:spacing w:before="240"/>
            </w:pPr>
            <w:r w:rsidRPr="003D1A87">
              <w:t xml:space="preserve">1. </w:t>
            </w:r>
          </w:p>
        </w:tc>
        <w:sdt>
          <w:sdtPr>
            <w:id w:val="192269987"/>
            <w:placeholder>
              <w:docPart w:val="49F3B6FED78247EB9E7EB1726296704D"/>
            </w:placeholder>
            <w:showingPlcHdr/>
          </w:sdtPr>
          <w:sdtContent>
            <w:tc>
              <w:tcPr>
                <w:tcW w:w="2272" w:type="dxa"/>
                <w:tcBorders>
                  <w:bottom w:val="single" w:sz="4" w:space="0" w:color="auto"/>
                </w:tcBorders>
                <w:vAlign w:val="bottom"/>
              </w:tcPr>
              <w:p w14:paraId="04D72335"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4C6E59A2" w14:textId="77777777" w:rsidR="003D1A87" w:rsidRPr="003D1A87" w:rsidRDefault="003D1A87" w:rsidP="003D1A87">
            <w:pPr>
              <w:spacing w:before="240"/>
            </w:pPr>
          </w:p>
        </w:tc>
        <w:sdt>
          <w:sdtPr>
            <w:id w:val="1520200127"/>
            <w:placeholder>
              <w:docPart w:val="49F3B6FED78247EB9E7EB1726296704D"/>
            </w:placeholder>
            <w:showingPlcHdr/>
          </w:sdtPr>
          <w:sdtContent>
            <w:tc>
              <w:tcPr>
                <w:tcW w:w="2310" w:type="dxa"/>
                <w:tcBorders>
                  <w:bottom w:val="single" w:sz="4" w:space="0" w:color="auto"/>
                </w:tcBorders>
                <w:vAlign w:val="bottom"/>
              </w:tcPr>
              <w:p w14:paraId="40716A3A"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5A050CC2" w14:textId="77777777" w:rsidR="003D1A87" w:rsidRPr="003D1A87" w:rsidRDefault="003D1A87" w:rsidP="003D1A87">
            <w:pPr>
              <w:spacing w:before="240"/>
            </w:pPr>
          </w:p>
        </w:tc>
        <w:sdt>
          <w:sdtPr>
            <w:id w:val="1338423567"/>
            <w:placeholder>
              <w:docPart w:val="49F3B6FED78247EB9E7EB1726296704D"/>
            </w:placeholder>
            <w:showingPlcHdr/>
          </w:sdtPr>
          <w:sdtContent>
            <w:tc>
              <w:tcPr>
                <w:tcW w:w="3534" w:type="dxa"/>
                <w:tcBorders>
                  <w:bottom w:val="single" w:sz="4" w:space="0" w:color="auto"/>
                </w:tcBorders>
                <w:vAlign w:val="bottom"/>
              </w:tcPr>
              <w:p w14:paraId="0EC75894" w14:textId="77777777" w:rsidR="003D1A87" w:rsidRPr="003D1A87" w:rsidRDefault="003D1A87" w:rsidP="003D1A87">
                <w:pPr>
                  <w:spacing w:before="240"/>
                </w:pPr>
                <w:r w:rsidRPr="003D1A87">
                  <w:rPr>
                    <w:color w:val="666666"/>
                  </w:rPr>
                  <w:t>Click or tap here to enter text.</w:t>
                </w:r>
              </w:p>
            </w:tc>
          </w:sdtContent>
        </w:sdt>
      </w:tr>
      <w:tr w:rsidR="003D1A87" w:rsidRPr="003D1A87" w14:paraId="36BF3DE0" w14:textId="77777777" w:rsidTr="0040208D">
        <w:tc>
          <w:tcPr>
            <w:tcW w:w="403" w:type="dxa"/>
            <w:vAlign w:val="bottom"/>
          </w:tcPr>
          <w:p w14:paraId="13CEE3C0" w14:textId="77777777" w:rsidR="003D1A87" w:rsidRPr="003D1A87" w:rsidRDefault="003D1A87" w:rsidP="003D1A87">
            <w:pPr>
              <w:spacing w:before="240"/>
            </w:pPr>
            <w:r w:rsidRPr="003D1A87">
              <w:t xml:space="preserve">2. </w:t>
            </w:r>
          </w:p>
        </w:tc>
        <w:sdt>
          <w:sdtPr>
            <w:id w:val="-311482519"/>
            <w:placeholder>
              <w:docPart w:val="49F3B6FED78247EB9E7EB1726296704D"/>
            </w:placeholder>
            <w:showingPlcHdr/>
          </w:sdtPr>
          <w:sdtContent>
            <w:tc>
              <w:tcPr>
                <w:tcW w:w="2272" w:type="dxa"/>
                <w:tcBorders>
                  <w:top w:val="single" w:sz="4" w:space="0" w:color="auto"/>
                  <w:bottom w:val="single" w:sz="4" w:space="0" w:color="auto"/>
                </w:tcBorders>
                <w:vAlign w:val="bottom"/>
              </w:tcPr>
              <w:p w14:paraId="0303E930"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48157EE6" w14:textId="77777777" w:rsidR="003D1A87" w:rsidRPr="003D1A87" w:rsidRDefault="003D1A87" w:rsidP="003D1A87">
            <w:pPr>
              <w:spacing w:before="240"/>
            </w:pPr>
          </w:p>
        </w:tc>
        <w:sdt>
          <w:sdtPr>
            <w:id w:val="702517931"/>
            <w:placeholder>
              <w:docPart w:val="49F3B6FED78247EB9E7EB1726296704D"/>
            </w:placeholder>
            <w:showingPlcHdr/>
          </w:sdtPr>
          <w:sdtContent>
            <w:tc>
              <w:tcPr>
                <w:tcW w:w="2310" w:type="dxa"/>
                <w:tcBorders>
                  <w:top w:val="single" w:sz="4" w:space="0" w:color="auto"/>
                  <w:bottom w:val="single" w:sz="4" w:space="0" w:color="auto"/>
                </w:tcBorders>
                <w:vAlign w:val="bottom"/>
              </w:tcPr>
              <w:p w14:paraId="7BB21AB1"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7AB6E0AC" w14:textId="77777777" w:rsidR="003D1A87" w:rsidRPr="003D1A87" w:rsidRDefault="003D1A87" w:rsidP="003D1A87">
            <w:pPr>
              <w:spacing w:before="240"/>
            </w:pPr>
          </w:p>
        </w:tc>
        <w:sdt>
          <w:sdtPr>
            <w:id w:val="1651255037"/>
            <w:placeholder>
              <w:docPart w:val="49F3B6FED78247EB9E7EB1726296704D"/>
            </w:placeholder>
            <w:showingPlcHdr/>
          </w:sdtPr>
          <w:sdtContent>
            <w:tc>
              <w:tcPr>
                <w:tcW w:w="3534" w:type="dxa"/>
                <w:tcBorders>
                  <w:top w:val="single" w:sz="4" w:space="0" w:color="auto"/>
                  <w:bottom w:val="single" w:sz="4" w:space="0" w:color="auto"/>
                </w:tcBorders>
                <w:vAlign w:val="bottom"/>
              </w:tcPr>
              <w:p w14:paraId="54D627BC" w14:textId="77777777" w:rsidR="003D1A87" w:rsidRPr="003D1A87" w:rsidRDefault="003D1A87" w:rsidP="003D1A87">
                <w:pPr>
                  <w:spacing w:before="240"/>
                </w:pPr>
                <w:r w:rsidRPr="003D1A87">
                  <w:rPr>
                    <w:color w:val="666666"/>
                  </w:rPr>
                  <w:t>Click or tap here to enter text.</w:t>
                </w:r>
              </w:p>
            </w:tc>
          </w:sdtContent>
        </w:sdt>
      </w:tr>
      <w:tr w:rsidR="003D1A87" w:rsidRPr="003D1A87" w14:paraId="5CB1D734" w14:textId="77777777" w:rsidTr="0040208D">
        <w:tc>
          <w:tcPr>
            <w:tcW w:w="403" w:type="dxa"/>
            <w:vAlign w:val="bottom"/>
          </w:tcPr>
          <w:p w14:paraId="61B58766" w14:textId="77777777" w:rsidR="003D1A87" w:rsidRPr="003D1A87" w:rsidRDefault="003D1A87" w:rsidP="003D1A87">
            <w:pPr>
              <w:spacing w:before="240"/>
            </w:pPr>
            <w:r w:rsidRPr="003D1A87">
              <w:t xml:space="preserve">3. </w:t>
            </w:r>
          </w:p>
        </w:tc>
        <w:sdt>
          <w:sdtPr>
            <w:id w:val="-637724066"/>
            <w:placeholder>
              <w:docPart w:val="49F3B6FED78247EB9E7EB1726296704D"/>
            </w:placeholder>
            <w:showingPlcHdr/>
          </w:sdtPr>
          <w:sdtContent>
            <w:tc>
              <w:tcPr>
                <w:tcW w:w="2272" w:type="dxa"/>
                <w:tcBorders>
                  <w:top w:val="single" w:sz="4" w:space="0" w:color="auto"/>
                  <w:bottom w:val="single" w:sz="4" w:space="0" w:color="auto"/>
                </w:tcBorders>
                <w:vAlign w:val="bottom"/>
              </w:tcPr>
              <w:p w14:paraId="0C1849C5"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1AD2CBC2" w14:textId="77777777" w:rsidR="003D1A87" w:rsidRPr="003D1A87" w:rsidRDefault="003D1A87" w:rsidP="003D1A87">
            <w:pPr>
              <w:spacing w:before="240"/>
            </w:pPr>
          </w:p>
        </w:tc>
        <w:sdt>
          <w:sdtPr>
            <w:id w:val="-2033722421"/>
            <w:placeholder>
              <w:docPart w:val="49F3B6FED78247EB9E7EB1726296704D"/>
            </w:placeholder>
            <w:showingPlcHdr/>
          </w:sdtPr>
          <w:sdtContent>
            <w:tc>
              <w:tcPr>
                <w:tcW w:w="2310" w:type="dxa"/>
                <w:tcBorders>
                  <w:top w:val="single" w:sz="4" w:space="0" w:color="auto"/>
                  <w:bottom w:val="single" w:sz="4" w:space="0" w:color="auto"/>
                </w:tcBorders>
                <w:vAlign w:val="bottom"/>
              </w:tcPr>
              <w:p w14:paraId="23DF8601"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51249480" w14:textId="77777777" w:rsidR="003D1A87" w:rsidRPr="003D1A87" w:rsidRDefault="003D1A87" w:rsidP="003D1A87">
            <w:pPr>
              <w:spacing w:before="240"/>
            </w:pPr>
          </w:p>
        </w:tc>
        <w:sdt>
          <w:sdtPr>
            <w:id w:val="-882091716"/>
            <w:placeholder>
              <w:docPart w:val="49F3B6FED78247EB9E7EB1726296704D"/>
            </w:placeholder>
            <w:showingPlcHdr/>
          </w:sdtPr>
          <w:sdtContent>
            <w:tc>
              <w:tcPr>
                <w:tcW w:w="3534" w:type="dxa"/>
                <w:tcBorders>
                  <w:top w:val="single" w:sz="4" w:space="0" w:color="auto"/>
                  <w:bottom w:val="single" w:sz="4" w:space="0" w:color="auto"/>
                </w:tcBorders>
                <w:vAlign w:val="bottom"/>
              </w:tcPr>
              <w:p w14:paraId="0361DEED" w14:textId="77777777" w:rsidR="003D1A87" w:rsidRPr="003D1A87" w:rsidRDefault="003D1A87" w:rsidP="003D1A87">
                <w:pPr>
                  <w:spacing w:before="240"/>
                </w:pPr>
                <w:r w:rsidRPr="003D1A87">
                  <w:rPr>
                    <w:color w:val="666666"/>
                  </w:rPr>
                  <w:t>Click or tap here to enter text.</w:t>
                </w:r>
              </w:p>
            </w:tc>
          </w:sdtContent>
        </w:sdt>
      </w:tr>
    </w:tbl>
    <w:p w14:paraId="2D99CD11" w14:textId="77777777" w:rsidR="003D1A87" w:rsidRPr="003D1A87" w:rsidRDefault="003D1A87" w:rsidP="003D1A87">
      <w:pPr>
        <w:spacing w:after="0"/>
      </w:pPr>
    </w:p>
    <w:p w14:paraId="005CE397" w14:textId="77777777" w:rsidR="003D1A87" w:rsidRPr="003D1A87" w:rsidRDefault="003D1A87" w:rsidP="003D1A87">
      <w:pPr>
        <w:spacing w:after="0"/>
      </w:pPr>
      <w:r w:rsidRPr="003D1A87">
        <w:t>Expenditure Reports: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72"/>
        <w:gridCol w:w="245"/>
        <w:gridCol w:w="2310"/>
        <w:gridCol w:w="236"/>
        <w:gridCol w:w="3534"/>
      </w:tblGrid>
      <w:tr w:rsidR="003D1A87" w:rsidRPr="003D1A87" w14:paraId="53F1AA99" w14:textId="77777777" w:rsidTr="0040208D">
        <w:tc>
          <w:tcPr>
            <w:tcW w:w="403" w:type="dxa"/>
            <w:vAlign w:val="bottom"/>
          </w:tcPr>
          <w:p w14:paraId="0693C63D" w14:textId="77777777" w:rsidR="003D1A87" w:rsidRPr="003D1A87" w:rsidRDefault="003D1A87" w:rsidP="003D1A87">
            <w:pPr>
              <w:spacing w:before="240"/>
            </w:pPr>
          </w:p>
        </w:tc>
        <w:tc>
          <w:tcPr>
            <w:tcW w:w="2272" w:type="dxa"/>
            <w:vAlign w:val="bottom"/>
          </w:tcPr>
          <w:p w14:paraId="6E28D658" w14:textId="77777777" w:rsidR="003D1A87" w:rsidRPr="003D1A87" w:rsidRDefault="003D1A87" w:rsidP="003D1A87">
            <w:pPr>
              <w:spacing w:before="240"/>
            </w:pPr>
            <w:r w:rsidRPr="003D1A87">
              <w:t>Printed Name:</w:t>
            </w:r>
          </w:p>
        </w:tc>
        <w:tc>
          <w:tcPr>
            <w:tcW w:w="245" w:type="dxa"/>
            <w:vAlign w:val="bottom"/>
          </w:tcPr>
          <w:p w14:paraId="2FB3E16C" w14:textId="77777777" w:rsidR="003D1A87" w:rsidRPr="003D1A87" w:rsidRDefault="003D1A87" w:rsidP="003D1A87">
            <w:pPr>
              <w:spacing w:before="240"/>
            </w:pPr>
          </w:p>
        </w:tc>
        <w:tc>
          <w:tcPr>
            <w:tcW w:w="2310" w:type="dxa"/>
            <w:vAlign w:val="bottom"/>
          </w:tcPr>
          <w:p w14:paraId="22DBABB3" w14:textId="77777777" w:rsidR="003D1A87" w:rsidRPr="003D1A87" w:rsidRDefault="003D1A87" w:rsidP="003D1A87">
            <w:pPr>
              <w:spacing w:before="240"/>
            </w:pPr>
            <w:r w:rsidRPr="003D1A87">
              <w:t>Title:</w:t>
            </w:r>
          </w:p>
        </w:tc>
        <w:tc>
          <w:tcPr>
            <w:tcW w:w="236" w:type="dxa"/>
            <w:vAlign w:val="bottom"/>
          </w:tcPr>
          <w:p w14:paraId="6056C618" w14:textId="77777777" w:rsidR="003D1A87" w:rsidRPr="003D1A87" w:rsidRDefault="003D1A87" w:rsidP="003D1A87">
            <w:pPr>
              <w:spacing w:before="240"/>
            </w:pPr>
          </w:p>
        </w:tc>
        <w:tc>
          <w:tcPr>
            <w:tcW w:w="3534" w:type="dxa"/>
            <w:vAlign w:val="bottom"/>
          </w:tcPr>
          <w:p w14:paraId="7BFA7F46" w14:textId="77777777" w:rsidR="003D1A87" w:rsidRPr="003D1A87" w:rsidRDefault="003D1A87" w:rsidP="003D1A87">
            <w:pPr>
              <w:spacing w:before="240"/>
            </w:pPr>
            <w:r w:rsidRPr="003D1A87">
              <w:t>Email address:</w:t>
            </w:r>
          </w:p>
        </w:tc>
      </w:tr>
      <w:tr w:rsidR="003D1A87" w:rsidRPr="003D1A87" w14:paraId="0E4D984D" w14:textId="77777777" w:rsidTr="0040208D">
        <w:tc>
          <w:tcPr>
            <w:tcW w:w="403" w:type="dxa"/>
            <w:vAlign w:val="bottom"/>
          </w:tcPr>
          <w:p w14:paraId="792A8752" w14:textId="77777777" w:rsidR="003D1A87" w:rsidRPr="003D1A87" w:rsidRDefault="003D1A87" w:rsidP="003D1A87">
            <w:pPr>
              <w:spacing w:before="240"/>
            </w:pPr>
            <w:r w:rsidRPr="003D1A87">
              <w:t xml:space="preserve">1. </w:t>
            </w:r>
          </w:p>
        </w:tc>
        <w:sdt>
          <w:sdtPr>
            <w:id w:val="-698850583"/>
            <w:placeholder>
              <w:docPart w:val="49F3B6FED78247EB9E7EB1726296704D"/>
            </w:placeholder>
            <w:showingPlcHdr/>
          </w:sdtPr>
          <w:sdtContent>
            <w:tc>
              <w:tcPr>
                <w:tcW w:w="2272" w:type="dxa"/>
                <w:tcBorders>
                  <w:bottom w:val="single" w:sz="4" w:space="0" w:color="auto"/>
                </w:tcBorders>
                <w:vAlign w:val="bottom"/>
              </w:tcPr>
              <w:p w14:paraId="6F964986"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738F99E1" w14:textId="77777777" w:rsidR="003D1A87" w:rsidRPr="003D1A87" w:rsidRDefault="003D1A87" w:rsidP="003D1A87">
            <w:pPr>
              <w:spacing w:before="240"/>
            </w:pPr>
          </w:p>
        </w:tc>
        <w:sdt>
          <w:sdtPr>
            <w:id w:val="645392739"/>
            <w:placeholder>
              <w:docPart w:val="49F3B6FED78247EB9E7EB1726296704D"/>
            </w:placeholder>
            <w:showingPlcHdr/>
          </w:sdtPr>
          <w:sdtContent>
            <w:tc>
              <w:tcPr>
                <w:tcW w:w="2310" w:type="dxa"/>
                <w:tcBorders>
                  <w:bottom w:val="single" w:sz="4" w:space="0" w:color="auto"/>
                </w:tcBorders>
                <w:vAlign w:val="bottom"/>
              </w:tcPr>
              <w:p w14:paraId="670F44D9"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4FD11944" w14:textId="77777777" w:rsidR="003D1A87" w:rsidRPr="003D1A87" w:rsidRDefault="003D1A87" w:rsidP="003D1A87">
            <w:pPr>
              <w:spacing w:before="240"/>
            </w:pPr>
          </w:p>
        </w:tc>
        <w:sdt>
          <w:sdtPr>
            <w:id w:val="-285741505"/>
            <w:placeholder>
              <w:docPart w:val="49F3B6FED78247EB9E7EB1726296704D"/>
            </w:placeholder>
            <w:showingPlcHdr/>
          </w:sdtPr>
          <w:sdtContent>
            <w:tc>
              <w:tcPr>
                <w:tcW w:w="3534" w:type="dxa"/>
                <w:tcBorders>
                  <w:bottom w:val="single" w:sz="4" w:space="0" w:color="auto"/>
                </w:tcBorders>
                <w:vAlign w:val="bottom"/>
              </w:tcPr>
              <w:p w14:paraId="23C316C7" w14:textId="77777777" w:rsidR="003D1A87" w:rsidRPr="003D1A87" w:rsidRDefault="003D1A87" w:rsidP="003D1A87">
                <w:pPr>
                  <w:spacing w:before="240"/>
                </w:pPr>
                <w:r w:rsidRPr="003D1A87">
                  <w:rPr>
                    <w:color w:val="666666"/>
                  </w:rPr>
                  <w:t>Click or tap here to enter text.</w:t>
                </w:r>
              </w:p>
            </w:tc>
          </w:sdtContent>
        </w:sdt>
      </w:tr>
      <w:tr w:rsidR="003D1A87" w:rsidRPr="003D1A87" w14:paraId="3ED57CE7" w14:textId="77777777" w:rsidTr="0040208D">
        <w:tc>
          <w:tcPr>
            <w:tcW w:w="403" w:type="dxa"/>
            <w:vAlign w:val="bottom"/>
          </w:tcPr>
          <w:p w14:paraId="51D88ACD" w14:textId="77777777" w:rsidR="003D1A87" w:rsidRPr="003D1A87" w:rsidRDefault="003D1A87" w:rsidP="003D1A87">
            <w:pPr>
              <w:spacing w:before="240"/>
            </w:pPr>
            <w:r w:rsidRPr="003D1A87">
              <w:t xml:space="preserve">2. </w:t>
            </w:r>
          </w:p>
        </w:tc>
        <w:sdt>
          <w:sdtPr>
            <w:id w:val="1731186088"/>
            <w:placeholder>
              <w:docPart w:val="49F3B6FED78247EB9E7EB1726296704D"/>
            </w:placeholder>
            <w:showingPlcHdr/>
          </w:sdtPr>
          <w:sdtContent>
            <w:tc>
              <w:tcPr>
                <w:tcW w:w="2272" w:type="dxa"/>
                <w:tcBorders>
                  <w:top w:val="single" w:sz="4" w:space="0" w:color="auto"/>
                  <w:bottom w:val="single" w:sz="4" w:space="0" w:color="auto"/>
                </w:tcBorders>
                <w:vAlign w:val="bottom"/>
              </w:tcPr>
              <w:p w14:paraId="7B51C997"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0BAF8E02" w14:textId="77777777" w:rsidR="003D1A87" w:rsidRPr="003D1A87" w:rsidRDefault="003D1A87" w:rsidP="003D1A87">
            <w:pPr>
              <w:spacing w:before="240"/>
            </w:pPr>
          </w:p>
        </w:tc>
        <w:sdt>
          <w:sdtPr>
            <w:id w:val="-413941720"/>
            <w:placeholder>
              <w:docPart w:val="49F3B6FED78247EB9E7EB1726296704D"/>
            </w:placeholder>
            <w:showingPlcHdr/>
          </w:sdtPr>
          <w:sdtContent>
            <w:tc>
              <w:tcPr>
                <w:tcW w:w="2310" w:type="dxa"/>
                <w:tcBorders>
                  <w:top w:val="single" w:sz="4" w:space="0" w:color="auto"/>
                  <w:bottom w:val="single" w:sz="4" w:space="0" w:color="auto"/>
                </w:tcBorders>
                <w:vAlign w:val="bottom"/>
              </w:tcPr>
              <w:p w14:paraId="68E7A8C8"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1A42FA7E" w14:textId="77777777" w:rsidR="003D1A87" w:rsidRPr="003D1A87" w:rsidRDefault="003D1A87" w:rsidP="003D1A87">
            <w:pPr>
              <w:spacing w:before="240"/>
            </w:pPr>
          </w:p>
        </w:tc>
        <w:sdt>
          <w:sdtPr>
            <w:id w:val="-1327281869"/>
            <w:placeholder>
              <w:docPart w:val="49F3B6FED78247EB9E7EB1726296704D"/>
            </w:placeholder>
            <w:showingPlcHdr/>
          </w:sdtPr>
          <w:sdtContent>
            <w:tc>
              <w:tcPr>
                <w:tcW w:w="3534" w:type="dxa"/>
                <w:tcBorders>
                  <w:top w:val="single" w:sz="4" w:space="0" w:color="auto"/>
                  <w:bottom w:val="single" w:sz="4" w:space="0" w:color="auto"/>
                </w:tcBorders>
                <w:vAlign w:val="bottom"/>
              </w:tcPr>
              <w:p w14:paraId="16907497" w14:textId="77777777" w:rsidR="003D1A87" w:rsidRPr="003D1A87" w:rsidRDefault="003D1A87" w:rsidP="003D1A87">
                <w:pPr>
                  <w:spacing w:before="240"/>
                </w:pPr>
                <w:r w:rsidRPr="003D1A87">
                  <w:rPr>
                    <w:color w:val="666666"/>
                  </w:rPr>
                  <w:t>Click or tap here to enter text.</w:t>
                </w:r>
              </w:p>
            </w:tc>
          </w:sdtContent>
        </w:sdt>
      </w:tr>
      <w:tr w:rsidR="003D1A87" w:rsidRPr="003D1A87" w14:paraId="0F1DCBF8" w14:textId="77777777" w:rsidTr="0040208D">
        <w:tc>
          <w:tcPr>
            <w:tcW w:w="403" w:type="dxa"/>
            <w:vAlign w:val="bottom"/>
          </w:tcPr>
          <w:p w14:paraId="1F257EAA" w14:textId="77777777" w:rsidR="003D1A87" w:rsidRPr="003D1A87" w:rsidRDefault="003D1A87" w:rsidP="003D1A87">
            <w:pPr>
              <w:spacing w:before="240"/>
            </w:pPr>
            <w:r w:rsidRPr="003D1A87">
              <w:t xml:space="preserve">3. </w:t>
            </w:r>
          </w:p>
        </w:tc>
        <w:sdt>
          <w:sdtPr>
            <w:id w:val="941801257"/>
            <w:placeholder>
              <w:docPart w:val="49F3B6FED78247EB9E7EB1726296704D"/>
            </w:placeholder>
            <w:showingPlcHdr/>
          </w:sdtPr>
          <w:sdtContent>
            <w:tc>
              <w:tcPr>
                <w:tcW w:w="2272" w:type="dxa"/>
                <w:tcBorders>
                  <w:top w:val="single" w:sz="4" w:space="0" w:color="auto"/>
                  <w:bottom w:val="single" w:sz="4" w:space="0" w:color="auto"/>
                </w:tcBorders>
                <w:vAlign w:val="bottom"/>
              </w:tcPr>
              <w:p w14:paraId="7C7903F0"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499919A1" w14:textId="77777777" w:rsidR="003D1A87" w:rsidRPr="003D1A87" w:rsidRDefault="003D1A87" w:rsidP="003D1A87">
            <w:pPr>
              <w:spacing w:before="240"/>
            </w:pPr>
          </w:p>
        </w:tc>
        <w:sdt>
          <w:sdtPr>
            <w:id w:val="-175570535"/>
            <w:placeholder>
              <w:docPart w:val="49F3B6FED78247EB9E7EB1726296704D"/>
            </w:placeholder>
            <w:showingPlcHdr/>
          </w:sdtPr>
          <w:sdtContent>
            <w:tc>
              <w:tcPr>
                <w:tcW w:w="2310" w:type="dxa"/>
                <w:tcBorders>
                  <w:top w:val="single" w:sz="4" w:space="0" w:color="auto"/>
                  <w:bottom w:val="single" w:sz="4" w:space="0" w:color="auto"/>
                </w:tcBorders>
                <w:vAlign w:val="bottom"/>
              </w:tcPr>
              <w:p w14:paraId="117910AE"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6C8198DB" w14:textId="77777777" w:rsidR="003D1A87" w:rsidRPr="003D1A87" w:rsidRDefault="003D1A87" w:rsidP="003D1A87">
            <w:pPr>
              <w:spacing w:before="240"/>
            </w:pPr>
          </w:p>
        </w:tc>
        <w:sdt>
          <w:sdtPr>
            <w:id w:val="2044705093"/>
            <w:placeholder>
              <w:docPart w:val="49F3B6FED78247EB9E7EB1726296704D"/>
            </w:placeholder>
            <w:showingPlcHdr/>
          </w:sdtPr>
          <w:sdtContent>
            <w:tc>
              <w:tcPr>
                <w:tcW w:w="3534" w:type="dxa"/>
                <w:tcBorders>
                  <w:top w:val="single" w:sz="4" w:space="0" w:color="auto"/>
                  <w:bottom w:val="single" w:sz="4" w:space="0" w:color="auto"/>
                </w:tcBorders>
                <w:vAlign w:val="bottom"/>
              </w:tcPr>
              <w:p w14:paraId="42D20BDC" w14:textId="77777777" w:rsidR="003D1A87" w:rsidRPr="003D1A87" w:rsidRDefault="003D1A87" w:rsidP="003D1A87">
                <w:pPr>
                  <w:spacing w:before="240"/>
                </w:pPr>
                <w:r w:rsidRPr="003D1A87">
                  <w:rPr>
                    <w:color w:val="666666"/>
                  </w:rPr>
                  <w:t>Click or tap here to enter text.</w:t>
                </w:r>
              </w:p>
            </w:tc>
          </w:sdtContent>
        </w:sdt>
      </w:tr>
    </w:tbl>
    <w:p w14:paraId="0526A2CB" w14:textId="77777777" w:rsidR="003D1A87" w:rsidRPr="003D1A87" w:rsidRDefault="003D1A87" w:rsidP="003D1A87">
      <w:pPr>
        <w:spacing w:after="0"/>
      </w:pPr>
    </w:p>
    <w:p w14:paraId="363FF3FA" w14:textId="77777777" w:rsidR="003D1A87" w:rsidRPr="003D1A87" w:rsidRDefault="003D1A87" w:rsidP="003D1A87">
      <w:r w:rsidRPr="003D1A87">
        <w:br w:type="page"/>
      </w:r>
    </w:p>
    <w:p w14:paraId="4E7F9A6E" w14:textId="77777777" w:rsidR="003D1A87" w:rsidRPr="003D1A87" w:rsidRDefault="003D1A87" w:rsidP="003D1A87">
      <w:pPr>
        <w:spacing w:after="0"/>
      </w:pPr>
      <w:r w:rsidRPr="003D1A87">
        <w:lastRenderedPageBreak/>
        <w:t>Performance Reports: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2272"/>
        <w:gridCol w:w="245"/>
        <w:gridCol w:w="2310"/>
        <w:gridCol w:w="236"/>
        <w:gridCol w:w="3534"/>
      </w:tblGrid>
      <w:tr w:rsidR="003D1A87" w:rsidRPr="003D1A87" w14:paraId="68F8C36C" w14:textId="77777777" w:rsidTr="0040208D">
        <w:tc>
          <w:tcPr>
            <w:tcW w:w="403" w:type="dxa"/>
            <w:vAlign w:val="bottom"/>
          </w:tcPr>
          <w:p w14:paraId="10545B49" w14:textId="77777777" w:rsidR="003D1A87" w:rsidRPr="003D1A87" w:rsidRDefault="003D1A87" w:rsidP="003D1A87">
            <w:pPr>
              <w:spacing w:before="240"/>
            </w:pPr>
          </w:p>
        </w:tc>
        <w:tc>
          <w:tcPr>
            <w:tcW w:w="2272" w:type="dxa"/>
            <w:vAlign w:val="bottom"/>
          </w:tcPr>
          <w:p w14:paraId="0F3EB386" w14:textId="77777777" w:rsidR="003D1A87" w:rsidRPr="003D1A87" w:rsidRDefault="003D1A87" w:rsidP="003D1A87">
            <w:pPr>
              <w:spacing w:before="240"/>
            </w:pPr>
            <w:r w:rsidRPr="003D1A87">
              <w:t>Printed Name:</w:t>
            </w:r>
          </w:p>
        </w:tc>
        <w:tc>
          <w:tcPr>
            <w:tcW w:w="245" w:type="dxa"/>
            <w:vAlign w:val="bottom"/>
          </w:tcPr>
          <w:p w14:paraId="7379D167" w14:textId="77777777" w:rsidR="003D1A87" w:rsidRPr="003D1A87" w:rsidRDefault="003D1A87" w:rsidP="003D1A87">
            <w:pPr>
              <w:spacing w:before="240"/>
            </w:pPr>
          </w:p>
        </w:tc>
        <w:tc>
          <w:tcPr>
            <w:tcW w:w="2310" w:type="dxa"/>
            <w:vAlign w:val="bottom"/>
          </w:tcPr>
          <w:p w14:paraId="23633F53" w14:textId="77777777" w:rsidR="003D1A87" w:rsidRPr="003D1A87" w:rsidRDefault="003D1A87" w:rsidP="003D1A87">
            <w:pPr>
              <w:spacing w:before="240"/>
            </w:pPr>
            <w:r w:rsidRPr="003D1A87">
              <w:t>Title:</w:t>
            </w:r>
          </w:p>
        </w:tc>
        <w:tc>
          <w:tcPr>
            <w:tcW w:w="236" w:type="dxa"/>
            <w:vAlign w:val="bottom"/>
          </w:tcPr>
          <w:p w14:paraId="31812400" w14:textId="77777777" w:rsidR="003D1A87" w:rsidRPr="003D1A87" w:rsidRDefault="003D1A87" w:rsidP="003D1A87">
            <w:pPr>
              <w:spacing w:before="240"/>
            </w:pPr>
          </w:p>
        </w:tc>
        <w:tc>
          <w:tcPr>
            <w:tcW w:w="3534" w:type="dxa"/>
            <w:vAlign w:val="bottom"/>
          </w:tcPr>
          <w:p w14:paraId="424EED77" w14:textId="77777777" w:rsidR="003D1A87" w:rsidRPr="003D1A87" w:rsidRDefault="003D1A87" w:rsidP="003D1A87">
            <w:pPr>
              <w:spacing w:before="240"/>
            </w:pPr>
            <w:r w:rsidRPr="003D1A87">
              <w:t>Email address:</w:t>
            </w:r>
          </w:p>
        </w:tc>
      </w:tr>
      <w:tr w:rsidR="003D1A87" w:rsidRPr="003D1A87" w14:paraId="794A43A6" w14:textId="77777777" w:rsidTr="0040208D">
        <w:tc>
          <w:tcPr>
            <w:tcW w:w="403" w:type="dxa"/>
            <w:vAlign w:val="bottom"/>
          </w:tcPr>
          <w:p w14:paraId="2A6DF43B" w14:textId="77777777" w:rsidR="003D1A87" w:rsidRPr="003D1A87" w:rsidRDefault="003D1A87" w:rsidP="003D1A87">
            <w:pPr>
              <w:spacing w:before="240"/>
            </w:pPr>
            <w:r w:rsidRPr="003D1A87">
              <w:t xml:space="preserve">1. </w:t>
            </w:r>
          </w:p>
        </w:tc>
        <w:sdt>
          <w:sdtPr>
            <w:id w:val="500162361"/>
            <w:placeholder>
              <w:docPart w:val="49F3B6FED78247EB9E7EB1726296704D"/>
            </w:placeholder>
            <w:showingPlcHdr/>
          </w:sdtPr>
          <w:sdtContent>
            <w:tc>
              <w:tcPr>
                <w:tcW w:w="2272" w:type="dxa"/>
                <w:tcBorders>
                  <w:bottom w:val="single" w:sz="4" w:space="0" w:color="auto"/>
                </w:tcBorders>
                <w:vAlign w:val="bottom"/>
              </w:tcPr>
              <w:p w14:paraId="573F47C9"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31B1C762" w14:textId="77777777" w:rsidR="003D1A87" w:rsidRPr="003D1A87" w:rsidRDefault="003D1A87" w:rsidP="003D1A87">
            <w:pPr>
              <w:spacing w:before="240"/>
            </w:pPr>
          </w:p>
        </w:tc>
        <w:sdt>
          <w:sdtPr>
            <w:id w:val="-918088723"/>
            <w:placeholder>
              <w:docPart w:val="49F3B6FED78247EB9E7EB1726296704D"/>
            </w:placeholder>
            <w:showingPlcHdr/>
          </w:sdtPr>
          <w:sdtContent>
            <w:tc>
              <w:tcPr>
                <w:tcW w:w="2310" w:type="dxa"/>
                <w:tcBorders>
                  <w:bottom w:val="single" w:sz="4" w:space="0" w:color="auto"/>
                </w:tcBorders>
                <w:vAlign w:val="bottom"/>
              </w:tcPr>
              <w:p w14:paraId="0C3ABA85"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44123178" w14:textId="77777777" w:rsidR="003D1A87" w:rsidRPr="003D1A87" w:rsidRDefault="003D1A87" w:rsidP="003D1A87">
            <w:pPr>
              <w:spacing w:before="240"/>
            </w:pPr>
          </w:p>
        </w:tc>
        <w:sdt>
          <w:sdtPr>
            <w:id w:val="1669215830"/>
            <w:placeholder>
              <w:docPart w:val="49F3B6FED78247EB9E7EB1726296704D"/>
            </w:placeholder>
            <w:showingPlcHdr/>
          </w:sdtPr>
          <w:sdtContent>
            <w:tc>
              <w:tcPr>
                <w:tcW w:w="3534" w:type="dxa"/>
                <w:tcBorders>
                  <w:bottom w:val="single" w:sz="4" w:space="0" w:color="auto"/>
                </w:tcBorders>
                <w:vAlign w:val="bottom"/>
              </w:tcPr>
              <w:p w14:paraId="0900A86E" w14:textId="77777777" w:rsidR="003D1A87" w:rsidRPr="003D1A87" w:rsidRDefault="003D1A87" w:rsidP="003D1A87">
                <w:pPr>
                  <w:spacing w:before="240"/>
                </w:pPr>
                <w:r w:rsidRPr="003D1A87">
                  <w:rPr>
                    <w:color w:val="666666"/>
                  </w:rPr>
                  <w:t>Click or tap here to enter text.</w:t>
                </w:r>
              </w:p>
            </w:tc>
          </w:sdtContent>
        </w:sdt>
      </w:tr>
      <w:tr w:rsidR="003D1A87" w:rsidRPr="003D1A87" w14:paraId="6F83A6F7" w14:textId="77777777" w:rsidTr="0040208D">
        <w:tc>
          <w:tcPr>
            <w:tcW w:w="403" w:type="dxa"/>
            <w:vAlign w:val="bottom"/>
          </w:tcPr>
          <w:p w14:paraId="31122048" w14:textId="77777777" w:rsidR="003D1A87" w:rsidRPr="003D1A87" w:rsidRDefault="003D1A87" w:rsidP="003D1A87">
            <w:pPr>
              <w:spacing w:before="240"/>
            </w:pPr>
            <w:r w:rsidRPr="003D1A87">
              <w:t xml:space="preserve">2. </w:t>
            </w:r>
          </w:p>
        </w:tc>
        <w:sdt>
          <w:sdtPr>
            <w:id w:val="724561538"/>
            <w:placeholder>
              <w:docPart w:val="49F3B6FED78247EB9E7EB1726296704D"/>
            </w:placeholder>
            <w:showingPlcHdr/>
          </w:sdtPr>
          <w:sdtContent>
            <w:tc>
              <w:tcPr>
                <w:tcW w:w="2272" w:type="dxa"/>
                <w:tcBorders>
                  <w:top w:val="single" w:sz="4" w:space="0" w:color="auto"/>
                  <w:bottom w:val="single" w:sz="4" w:space="0" w:color="auto"/>
                </w:tcBorders>
                <w:vAlign w:val="bottom"/>
              </w:tcPr>
              <w:p w14:paraId="1F6D3011"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3AD9C1B6" w14:textId="77777777" w:rsidR="003D1A87" w:rsidRPr="003D1A87" w:rsidRDefault="003D1A87" w:rsidP="003D1A87">
            <w:pPr>
              <w:spacing w:before="240"/>
            </w:pPr>
          </w:p>
        </w:tc>
        <w:sdt>
          <w:sdtPr>
            <w:id w:val="6033172"/>
            <w:placeholder>
              <w:docPart w:val="49F3B6FED78247EB9E7EB1726296704D"/>
            </w:placeholder>
            <w:showingPlcHdr/>
          </w:sdtPr>
          <w:sdtContent>
            <w:tc>
              <w:tcPr>
                <w:tcW w:w="2310" w:type="dxa"/>
                <w:tcBorders>
                  <w:top w:val="single" w:sz="4" w:space="0" w:color="auto"/>
                  <w:bottom w:val="single" w:sz="4" w:space="0" w:color="auto"/>
                </w:tcBorders>
                <w:vAlign w:val="bottom"/>
              </w:tcPr>
              <w:p w14:paraId="4EE92C2C"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625071A5" w14:textId="77777777" w:rsidR="003D1A87" w:rsidRPr="003D1A87" w:rsidRDefault="003D1A87" w:rsidP="003D1A87">
            <w:pPr>
              <w:spacing w:before="240"/>
            </w:pPr>
          </w:p>
        </w:tc>
        <w:sdt>
          <w:sdtPr>
            <w:id w:val="-2073726673"/>
            <w:placeholder>
              <w:docPart w:val="49F3B6FED78247EB9E7EB1726296704D"/>
            </w:placeholder>
            <w:showingPlcHdr/>
          </w:sdtPr>
          <w:sdtContent>
            <w:tc>
              <w:tcPr>
                <w:tcW w:w="3534" w:type="dxa"/>
                <w:tcBorders>
                  <w:top w:val="single" w:sz="4" w:space="0" w:color="auto"/>
                  <w:bottom w:val="single" w:sz="4" w:space="0" w:color="auto"/>
                </w:tcBorders>
                <w:vAlign w:val="bottom"/>
              </w:tcPr>
              <w:p w14:paraId="4324A2BB" w14:textId="77777777" w:rsidR="003D1A87" w:rsidRPr="003D1A87" w:rsidRDefault="003D1A87" w:rsidP="003D1A87">
                <w:pPr>
                  <w:spacing w:before="240"/>
                </w:pPr>
                <w:r w:rsidRPr="003D1A87">
                  <w:rPr>
                    <w:color w:val="666666"/>
                  </w:rPr>
                  <w:t>Click or tap here to enter text.</w:t>
                </w:r>
              </w:p>
            </w:tc>
          </w:sdtContent>
        </w:sdt>
      </w:tr>
      <w:tr w:rsidR="003D1A87" w:rsidRPr="003D1A87" w14:paraId="75B2DC42" w14:textId="77777777" w:rsidTr="0040208D">
        <w:tc>
          <w:tcPr>
            <w:tcW w:w="403" w:type="dxa"/>
            <w:vAlign w:val="bottom"/>
          </w:tcPr>
          <w:p w14:paraId="28A93310" w14:textId="77777777" w:rsidR="003D1A87" w:rsidRPr="003D1A87" w:rsidRDefault="003D1A87" w:rsidP="003D1A87">
            <w:pPr>
              <w:spacing w:before="240"/>
            </w:pPr>
            <w:r w:rsidRPr="003D1A87">
              <w:t xml:space="preserve">3. </w:t>
            </w:r>
          </w:p>
        </w:tc>
        <w:sdt>
          <w:sdtPr>
            <w:id w:val="-1459331500"/>
            <w:placeholder>
              <w:docPart w:val="49F3B6FED78247EB9E7EB1726296704D"/>
            </w:placeholder>
            <w:showingPlcHdr/>
          </w:sdtPr>
          <w:sdtContent>
            <w:tc>
              <w:tcPr>
                <w:tcW w:w="2272" w:type="dxa"/>
                <w:tcBorders>
                  <w:top w:val="single" w:sz="4" w:space="0" w:color="auto"/>
                  <w:bottom w:val="single" w:sz="4" w:space="0" w:color="auto"/>
                </w:tcBorders>
                <w:vAlign w:val="bottom"/>
              </w:tcPr>
              <w:p w14:paraId="7E18C4DA" w14:textId="77777777" w:rsidR="003D1A87" w:rsidRPr="003D1A87" w:rsidRDefault="003D1A87" w:rsidP="003D1A87">
                <w:pPr>
                  <w:spacing w:before="240"/>
                </w:pPr>
                <w:r w:rsidRPr="003D1A87">
                  <w:rPr>
                    <w:color w:val="666666"/>
                  </w:rPr>
                  <w:t>Click or tap here to enter text.</w:t>
                </w:r>
              </w:p>
            </w:tc>
          </w:sdtContent>
        </w:sdt>
        <w:tc>
          <w:tcPr>
            <w:tcW w:w="245" w:type="dxa"/>
            <w:vAlign w:val="bottom"/>
          </w:tcPr>
          <w:p w14:paraId="1744C972" w14:textId="77777777" w:rsidR="003D1A87" w:rsidRPr="003D1A87" w:rsidRDefault="003D1A87" w:rsidP="003D1A87">
            <w:pPr>
              <w:spacing w:before="240"/>
            </w:pPr>
          </w:p>
        </w:tc>
        <w:sdt>
          <w:sdtPr>
            <w:id w:val="-1988854098"/>
            <w:placeholder>
              <w:docPart w:val="49F3B6FED78247EB9E7EB1726296704D"/>
            </w:placeholder>
            <w:showingPlcHdr/>
          </w:sdtPr>
          <w:sdtContent>
            <w:tc>
              <w:tcPr>
                <w:tcW w:w="2310" w:type="dxa"/>
                <w:tcBorders>
                  <w:top w:val="single" w:sz="4" w:space="0" w:color="auto"/>
                  <w:bottom w:val="single" w:sz="4" w:space="0" w:color="auto"/>
                </w:tcBorders>
                <w:vAlign w:val="bottom"/>
              </w:tcPr>
              <w:p w14:paraId="44F0E3C5" w14:textId="77777777" w:rsidR="003D1A87" w:rsidRPr="003D1A87" w:rsidRDefault="003D1A87" w:rsidP="003D1A87">
                <w:pPr>
                  <w:spacing w:before="240"/>
                </w:pPr>
                <w:r w:rsidRPr="003D1A87">
                  <w:rPr>
                    <w:color w:val="666666"/>
                  </w:rPr>
                  <w:t>Click or tap here to enter text.</w:t>
                </w:r>
              </w:p>
            </w:tc>
          </w:sdtContent>
        </w:sdt>
        <w:tc>
          <w:tcPr>
            <w:tcW w:w="236" w:type="dxa"/>
            <w:vAlign w:val="bottom"/>
          </w:tcPr>
          <w:p w14:paraId="685ECFBC" w14:textId="77777777" w:rsidR="003D1A87" w:rsidRPr="003D1A87" w:rsidRDefault="003D1A87" w:rsidP="003D1A87">
            <w:pPr>
              <w:spacing w:before="240"/>
            </w:pPr>
          </w:p>
        </w:tc>
        <w:sdt>
          <w:sdtPr>
            <w:id w:val="708775777"/>
            <w:placeholder>
              <w:docPart w:val="49F3B6FED78247EB9E7EB1726296704D"/>
            </w:placeholder>
            <w:showingPlcHdr/>
          </w:sdtPr>
          <w:sdtContent>
            <w:tc>
              <w:tcPr>
                <w:tcW w:w="3534" w:type="dxa"/>
                <w:tcBorders>
                  <w:top w:val="single" w:sz="4" w:space="0" w:color="auto"/>
                  <w:bottom w:val="single" w:sz="4" w:space="0" w:color="auto"/>
                </w:tcBorders>
                <w:vAlign w:val="bottom"/>
              </w:tcPr>
              <w:p w14:paraId="185450F7" w14:textId="77777777" w:rsidR="003D1A87" w:rsidRPr="003D1A87" w:rsidRDefault="003D1A87" w:rsidP="003D1A87">
                <w:pPr>
                  <w:spacing w:before="240"/>
                </w:pPr>
                <w:r w:rsidRPr="003D1A87">
                  <w:rPr>
                    <w:color w:val="666666"/>
                  </w:rPr>
                  <w:t>Click or tap here to enter text.</w:t>
                </w:r>
              </w:p>
            </w:tc>
          </w:sdtContent>
        </w:sdt>
      </w:tr>
    </w:tbl>
    <w:p w14:paraId="69B8C995" w14:textId="77777777" w:rsidR="003D1A87" w:rsidRPr="003D1A87" w:rsidRDefault="003D1A87" w:rsidP="003D1A87">
      <w:pPr>
        <w:spacing w:after="0"/>
      </w:pPr>
    </w:p>
    <w:p w14:paraId="711A51D6" w14:textId="77777777" w:rsidR="003D1A87" w:rsidRPr="003D1A87" w:rsidRDefault="00000000" w:rsidP="003D1A87">
      <w:pPr>
        <w:spacing w:before="240" w:after="0"/>
      </w:pPr>
      <w:sdt>
        <w:sdtPr>
          <w:id w:val="1534302924"/>
          <w:placeholder>
            <w:docPart w:val="49F3B6FED78247EB9E7EB1726296704D"/>
          </w:placeholder>
        </w:sdtPr>
        <w:sdtContent>
          <w:r w:rsidR="003D1A87" w:rsidRPr="003D1A87">
            <w:t>_________________________________</w:t>
          </w:r>
        </w:sdtContent>
      </w:sdt>
      <w:r w:rsidR="003D1A87" w:rsidRPr="003D1A87">
        <w:t xml:space="preserve">   </w:t>
      </w:r>
      <w:r w:rsidR="003D1A87" w:rsidRPr="003D1A87">
        <w:tab/>
      </w:r>
      <w:sdt>
        <w:sdtPr>
          <w:id w:val="414827238"/>
          <w:placeholder>
            <w:docPart w:val="49F3B6FED78247EB9E7EB1726296704D"/>
          </w:placeholder>
        </w:sdtPr>
        <w:sdtContent>
          <w:r w:rsidR="003D1A87" w:rsidRPr="003D1A87">
            <w:t>_______________________</w:t>
          </w:r>
        </w:sdtContent>
      </w:sdt>
      <w:r w:rsidR="003D1A87" w:rsidRPr="003D1A87">
        <w:t xml:space="preserve"> </w:t>
      </w:r>
      <w:r w:rsidR="003D1A87" w:rsidRPr="003D1A87">
        <w:tab/>
        <w:t xml:space="preserve"> </w:t>
      </w:r>
    </w:p>
    <w:p w14:paraId="19C2707C" w14:textId="77777777" w:rsidR="003D1A87" w:rsidRPr="003D1A87" w:rsidRDefault="003D1A87" w:rsidP="003D1A87">
      <w:pPr>
        <w:spacing w:after="0"/>
      </w:pPr>
      <w:r w:rsidRPr="003D1A87">
        <w:t xml:space="preserve">Board President or Chair printed name </w:t>
      </w:r>
      <w:r w:rsidRPr="003D1A87">
        <w:tab/>
      </w:r>
      <w:r w:rsidRPr="003D1A87">
        <w:tab/>
        <w:t xml:space="preserve">* </w:t>
      </w:r>
      <w:proofErr w:type="gramStart"/>
      <w:r w:rsidRPr="003D1A87">
        <w:t>Title</w:t>
      </w:r>
      <w:proofErr w:type="gramEnd"/>
      <w:r w:rsidRPr="003D1A87">
        <w:t xml:space="preserve"> </w:t>
      </w:r>
      <w:r w:rsidRPr="003D1A87">
        <w:tab/>
      </w:r>
    </w:p>
    <w:p w14:paraId="536214B2" w14:textId="77777777" w:rsidR="003D1A87" w:rsidRPr="003D1A87" w:rsidRDefault="003D1A87" w:rsidP="003D1A87">
      <w:pPr>
        <w:spacing w:after="0"/>
      </w:pPr>
    </w:p>
    <w:p w14:paraId="74C0CDB9" w14:textId="77777777" w:rsidR="003D1A87" w:rsidRPr="003D1A87" w:rsidRDefault="003D1A87" w:rsidP="003D1A87">
      <w:pPr>
        <w:spacing w:after="0"/>
      </w:pPr>
      <w:r w:rsidRPr="003D1A87">
        <w:t xml:space="preserve">_________________________________   </w:t>
      </w:r>
      <w:r w:rsidRPr="003D1A87">
        <w:tab/>
        <w:t xml:space="preserve"> </w:t>
      </w:r>
      <w:sdt>
        <w:sdtPr>
          <w:id w:val="-122543807"/>
          <w:placeholder>
            <w:docPart w:val="49F3B6FED78247EB9E7EB1726296704D"/>
          </w:placeholder>
        </w:sdtPr>
        <w:sdtContent>
          <w:r w:rsidRPr="003D1A87">
            <w:t>_____________________</w:t>
          </w:r>
        </w:sdtContent>
      </w:sdt>
    </w:p>
    <w:p w14:paraId="23A122FA" w14:textId="77777777" w:rsidR="003D1A87" w:rsidRPr="003D1A87" w:rsidRDefault="003D1A87" w:rsidP="003D1A87">
      <w:pPr>
        <w:spacing w:after="0"/>
      </w:pPr>
      <w:r w:rsidRPr="003D1A87">
        <w:t xml:space="preserve">Signature </w:t>
      </w:r>
      <w:r w:rsidRPr="003D1A87">
        <w:tab/>
      </w:r>
      <w:r w:rsidRPr="003D1A87">
        <w:tab/>
      </w:r>
      <w:r w:rsidRPr="003D1A87">
        <w:tab/>
      </w:r>
      <w:r w:rsidRPr="003D1A87">
        <w:tab/>
      </w:r>
      <w:r w:rsidRPr="003D1A87">
        <w:tab/>
        <w:t xml:space="preserve"> Date </w:t>
      </w:r>
    </w:p>
    <w:p w14:paraId="77C79288" w14:textId="77777777" w:rsidR="003D1A87" w:rsidRPr="003D1A87" w:rsidRDefault="003D1A87" w:rsidP="003D1A87">
      <w:pPr>
        <w:spacing w:after="0"/>
      </w:pPr>
      <w:r w:rsidRPr="003D1A87">
        <w:br w:type="page"/>
      </w:r>
    </w:p>
    <w:p w14:paraId="3E4D50B6" w14:textId="77777777" w:rsidR="003D1A87" w:rsidRPr="003D1A87" w:rsidRDefault="003D1A87" w:rsidP="003D1A87">
      <w:pPr>
        <w:numPr>
          <w:ilvl w:val="0"/>
          <w:numId w:val="34"/>
        </w:numPr>
        <w:spacing w:after="0"/>
        <w:contextualSpacing/>
        <w:rPr>
          <w:b/>
          <w:bCs/>
        </w:rPr>
      </w:pPr>
      <w:bookmarkStart w:id="7" w:name="_Toc152320031"/>
      <w:r w:rsidRPr="003D1A87">
        <w:rPr>
          <w:b/>
          <w:bCs/>
        </w:rPr>
        <w:lastRenderedPageBreak/>
        <w:t>Business Associate Addendum</w:t>
      </w:r>
      <w:bookmarkEnd w:id="7"/>
    </w:p>
    <w:p w14:paraId="371E1FC6" w14:textId="77777777" w:rsidR="003D1A87" w:rsidRPr="003D1A87" w:rsidRDefault="003D1A87" w:rsidP="003D1A87">
      <w:pPr>
        <w:spacing w:after="0" w:line="240" w:lineRule="auto"/>
        <w:rPr>
          <w:b/>
          <w:kern w:val="0"/>
          <w14:ligatures w14:val="none"/>
        </w:rPr>
      </w:pPr>
    </w:p>
    <w:p w14:paraId="19B5B79D"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t xml:space="preserve">THIS ADDENDUM is made this </w:t>
      </w:r>
      <w:sdt>
        <w:sdtPr>
          <w:rPr>
            <w:rFonts w:ascii="Calibri" w:hAnsi="Calibri" w:cs="Calibri"/>
            <w:kern w:val="0"/>
            <w14:ligatures w14:val="none"/>
          </w:rPr>
          <w:id w:val="-1584605369"/>
          <w:placeholder>
            <w:docPart w:val="49F3B6FED78247EB9E7EB1726296704D"/>
          </w:placeholder>
        </w:sdtPr>
        <w:sdtEndPr>
          <w:rPr>
            <w:u w:val="single"/>
          </w:rPr>
        </w:sdtEndPr>
        <w:sdtContent>
          <w:r w:rsidRPr="003D1A87">
            <w:rPr>
              <w:rFonts w:ascii="Calibri" w:hAnsi="Calibri" w:cs="Calibri"/>
              <w:kern w:val="0"/>
              <w:u w:val="single"/>
              <w14:ligatures w14:val="none"/>
            </w:rPr>
            <w:t xml:space="preserve">        </w:t>
          </w:r>
        </w:sdtContent>
      </w:sdt>
      <w:r w:rsidRPr="003D1A87">
        <w:rPr>
          <w:rFonts w:ascii="Calibri" w:hAnsi="Calibri" w:cs="Calibri"/>
          <w:kern w:val="0"/>
          <w14:ligatures w14:val="none"/>
        </w:rPr>
        <w:t xml:space="preserve"> day of </w:t>
      </w:r>
      <w:sdt>
        <w:sdtPr>
          <w:rPr>
            <w:rFonts w:ascii="Calibri" w:hAnsi="Calibri" w:cs="Calibri"/>
            <w:kern w:val="0"/>
            <w14:ligatures w14:val="none"/>
          </w:rPr>
          <w:id w:val="-495954020"/>
          <w:placeholder>
            <w:docPart w:val="49F3B6FED78247EB9E7EB1726296704D"/>
          </w:placeholder>
          <w:showingPlcHdr/>
        </w:sdtPr>
        <w:sdtContent>
          <w:r w:rsidRPr="003D1A87">
            <w:rPr>
              <w:color w:val="666666"/>
              <w:kern w:val="0"/>
              <w:u w:val="single"/>
              <w14:ligatures w14:val="none"/>
            </w:rPr>
            <w:t>Click or tap here to enter text.</w:t>
          </w:r>
        </w:sdtContent>
      </w:sdt>
      <w:r w:rsidRPr="003D1A87">
        <w:rPr>
          <w:rFonts w:ascii="Calibri" w:hAnsi="Calibri" w:cs="Calibri"/>
          <w:kern w:val="0"/>
          <w14:ligatures w14:val="none"/>
        </w:rPr>
        <w:t>, 20</w:t>
      </w:r>
      <w:sdt>
        <w:sdtPr>
          <w:rPr>
            <w:rFonts w:ascii="Calibri" w:hAnsi="Calibri" w:cs="Calibri"/>
            <w:kern w:val="0"/>
            <w14:ligatures w14:val="none"/>
          </w:rPr>
          <w:id w:val="1190717333"/>
          <w:placeholder>
            <w:docPart w:val="49F3B6FED78247EB9E7EB1726296704D"/>
          </w:placeholder>
          <w:showingPlcHdr/>
        </w:sdtPr>
        <w:sdtContent>
          <w:r w:rsidRPr="003D1A87">
            <w:rPr>
              <w:color w:val="666666"/>
              <w:kern w:val="0"/>
              <w:u w:val="single"/>
              <w14:ligatures w14:val="none"/>
            </w:rPr>
            <w:t>Click or tap here to enter text.</w:t>
          </w:r>
        </w:sdtContent>
      </w:sdt>
      <w:r w:rsidRPr="003D1A87">
        <w:rPr>
          <w:rFonts w:ascii="Calibri" w:hAnsi="Calibri" w:cs="Calibri"/>
          <w:kern w:val="0"/>
          <w14:ligatures w14:val="none"/>
        </w:rPr>
        <w:t xml:space="preserve"> to a contractual arrangement between the parties (“Agreement”).</w:t>
      </w:r>
    </w:p>
    <w:p w14:paraId="6B51BCDA" w14:textId="77777777" w:rsidR="003D1A87" w:rsidRPr="003D1A87" w:rsidRDefault="003D1A87" w:rsidP="003D1A87">
      <w:pPr>
        <w:spacing w:after="0" w:line="240" w:lineRule="auto"/>
        <w:rPr>
          <w:rFonts w:ascii="Calibri" w:hAnsi="Calibri" w:cs="Calibri"/>
          <w:kern w:val="0"/>
          <w14:ligatures w14:val="none"/>
        </w:rPr>
      </w:pPr>
    </w:p>
    <w:p w14:paraId="39C6E797"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t>WHEREAS Granville County is itself a Covered Entity, as that term is defined in HIPAA and will be referred to as “Covered Entity”; and</w:t>
      </w:r>
    </w:p>
    <w:p w14:paraId="1EAF5104" w14:textId="77777777" w:rsidR="003D1A87" w:rsidRPr="003D1A87" w:rsidRDefault="003D1A87" w:rsidP="003D1A87">
      <w:pPr>
        <w:spacing w:after="0" w:line="240" w:lineRule="auto"/>
        <w:rPr>
          <w:rFonts w:ascii="Calibri" w:hAnsi="Calibri" w:cs="Calibri"/>
          <w:kern w:val="0"/>
          <w14:ligatures w14:val="none"/>
        </w:rPr>
      </w:pPr>
    </w:p>
    <w:p w14:paraId="46C3D308"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proofErr w:type="gramStart"/>
      <w:r w:rsidRPr="003D1A87">
        <w:rPr>
          <w:rFonts w:ascii="Calibri" w:hAnsi="Calibri" w:cs="Calibri"/>
          <w:kern w:val="0"/>
          <w14:ligatures w14:val="none"/>
        </w:rPr>
        <w:t>WHEREAS,</w:t>
      </w:r>
      <w:proofErr w:type="gramEnd"/>
      <w:r w:rsidRPr="003D1A87">
        <w:rPr>
          <w:rFonts w:ascii="Calibri" w:hAnsi="Calibri" w:cs="Calibri"/>
          <w:kern w:val="0"/>
          <w14:ligatures w14:val="none"/>
        </w:rPr>
        <w:t xml:space="preserve"> </w:t>
      </w:r>
      <w:sdt>
        <w:sdtPr>
          <w:rPr>
            <w:rFonts w:ascii="Calibri" w:hAnsi="Calibri" w:cs="Calibri"/>
            <w:kern w:val="0"/>
            <w14:ligatures w14:val="none"/>
          </w:rPr>
          <w:id w:val="1947262685"/>
          <w:placeholder>
            <w:docPart w:val="49F3B6FED78247EB9E7EB1726296704D"/>
          </w:placeholder>
          <w:showingPlcHdr/>
        </w:sdtPr>
        <w:sdtContent>
          <w:r w:rsidRPr="003D1A87">
            <w:rPr>
              <w:color w:val="666666"/>
              <w:kern w:val="0"/>
              <w:u w:val="single"/>
              <w14:ligatures w14:val="none"/>
            </w:rPr>
            <w:t>Click or tap here to enter text.</w:t>
          </w:r>
        </w:sdtContent>
      </w:sdt>
      <w:r w:rsidRPr="003D1A87">
        <w:rPr>
          <w:rFonts w:ascii="Calibri" w:hAnsi="Calibri" w:cs="Calibri"/>
          <w:kern w:val="0"/>
          <w:u w:val="single"/>
          <w14:ligatures w14:val="none"/>
        </w:rPr>
        <w:t xml:space="preserve"> </w:t>
      </w:r>
      <w:r w:rsidRPr="003D1A87">
        <w:rPr>
          <w:rFonts w:ascii="Calibri" w:hAnsi="Calibri" w:cs="Calibri"/>
          <w:kern w:val="0"/>
          <w14:ligatures w14:val="none"/>
        </w:rPr>
        <w:t>is, or may be, a Business Associate of Covered Entity and will be referred to as “Business Associate”; and</w:t>
      </w:r>
    </w:p>
    <w:p w14:paraId="6183A5CF" w14:textId="77777777" w:rsidR="003D1A87" w:rsidRPr="003D1A87" w:rsidRDefault="003D1A87" w:rsidP="003D1A87">
      <w:pPr>
        <w:spacing w:after="0" w:line="240" w:lineRule="auto"/>
        <w:rPr>
          <w:rFonts w:ascii="Calibri" w:hAnsi="Calibri" w:cs="Calibri"/>
          <w:kern w:val="0"/>
          <w14:ligatures w14:val="none"/>
        </w:rPr>
      </w:pPr>
    </w:p>
    <w:p w14:paraId="127CD01E"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proofErr w:type="gramStart"/>
      <w:r w:rsidRPr="003D1A87">
        <w:rPr>
          <w:rFonts w:ascii="Calibri" w:hAnsi="Calibri" w:cs="Calibri"/>
          <w:kern w:val="0"/>
          <w14:ligatures w14:val="none"/>
        </w:rPr>
        <w:t>WHEREAS,</w:t>
      </w:r>
      <w:proofErr w:type="gramEnd"/>
      <w:r w:rsidRPr="003D1A87">
        <w:rPr>
          <w:rFonts w:ascii="Calibri" w:hAnsi="Calibri" w:cs="Calibri"/>
          <w:kern w:val="0"/>
          <w14:ligatures w14:val="none"/>
        </w:rPr>
        <w:t xml:space="preserve"> Business Associate performs certain services on behalf of or for Covered Entity that require the exchange of information about patients that is protected by the Health Insurance Portability and Accountability Act of 1996, as amended, and the Privacy, Security, Breach Notification, and Enforcement Rules at 45 CFR Part 160 and Part 164 (collectively “HIPAA”).</w:t>
      </w:r>
    </w:p>
    <w:p w14:paraId="5948C12D" w14:textId="77777777" w:rsidR="003D1A87" w:rsidRPr="003D1A87" w:rsidRDefault="003D1A87" w:rsidP="003D1A87">
      <w:pPr>
        <w:spacing w:after="0" w:line="240" w:lineRule="auto"/>
        <w:rPr>
          <w:rFonts w:ascii="Calibri" w:hAnsi="Calibri" w:cs="Calibri"/>
          <w:kern w:val="0"/>
          <w14:ligatures w14:val="none"/>
        </w:rPr>
      </w:pPr>
    </w:p>
    <w:p w14:paraId="5727B09D"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t>NOW, THEREFORE, the parties to the Agreement are entering into this Addendum to establish the responsibilities of both parties regarding HIPAA-covered information and to bring the Agreement into compliance with HIPAA.</w:t>
      </w:r>
    </w:p>
    <w:p w14:paraId="28AF6C00" w14:textId="77777777" w:rsidR="003D1A87" w:rsidRPr="003D1A87" w:rsidRDefault="003D1A87" w:rsidP="003D1A87">
      <w:pPr>
        <w:spacing w:after="0" w:line="240" w:lineRule="auto"/>
        <w:rPr>
          <w:rFonts w:ascii="Calibri" w:hAnsi="Calibri" w:cs="Calibri"/>
          <w:kern w:val="0"/>
          <w14:ligatures w14:val="none"/>
        </w:rPr>
      </w:pPr>
    </w:p>
    <w:p w14:paraId="6CCF043A"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I. DEFINITIONS</w:t>
      </w:r>
    </w:p>
    <w:p w14:paraId="5CE2292B" w14:textId="77777777" w:rsidR="003D1A87" w:rsidRPr="003D1A87" w:rsidRDefault="003D1A87" w:rsidP="003D1A87">
      <w:pPr>
        <w:spacing w:after="0" w:line="240" w:lineRule="auto"/>
        <w:rPr>
          <w:rFonts w:ascii="Calibri" w:hAnsi="Calibri" w:cs="Calibri"/>
          <w:kern w:val="0"/>
          <w14:ligatures w14:val="none"/>
        </w:rPr>
      </w:pPr>
    </w:p>
    <w:p w14:paraId="6B523973"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Except as otherwise defined herein, terms used in this Addendum shall have the same meaning as the terms are defined in HIPAA.</w:t>
      </w:r>
    </w:p>
    <w:p w14:paraId="4C72E105" w14:textId="77777777" w:rsidR="003D1A87" w:rsidRPr="003D1A87" w:rsidRDefault="003D1A87" w:rsidP="003D1A87">
      <w:pPr>
        <w:spacing w:after="0" w:line="240" w:lineRule="auto"/>
        <w:rPr>
          <w:rFonts w:ascii="Calibri" w:hAnsi="Calibri" w:cs="Calibri"/>
          <w:kern w:val="0"/>
          <w14:ligatures w14:val="none"/>
        </w:rPr>
      </w:pPr>
    </w:p>
    <w:p w14:paraId="6E2F5A8D"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II. OBLIGATIONS OF BUSINESS ASSOCIATE</w:t>
      </w:r>
    </w:p>
    <w:p w14:paraId="29B1B5FB" w14:textId="77777777" w:rsidR="003D1A87" w:rsidRPr="003D1A87" w:rsidRDefault="003D1A87" w:rsidP="003D1A87">
      <w:pPr>
        <w:spacing w:after="0" w:line="240" w:lineRule="auto"/>
        <w:rPr>
          <w:rFonts w:ascii="Calibri" w:hAnsi="Calibri" w:cs="Calibri"/>
          <w:kern w:val="0"/>
          <w14:ligatures w14:val="none"/>
        </w:rPr>
      </w:pPr>
    </w:p>
    <w:p w14:paraId="219F213F"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To comply with the Privacy, Security, and Breach Notification obligations imposed by HIPAA, Business Associate agrees to:</w:t>
      </w:r>
    </w:p>
    <w:p w14:paraId="70CB372A" w14:textId="77777777" w:rsidR="003D1A87" w:rsidRPr="003D1A87" w:rsidRDefault="003D1A87" w:rsidP="003D1A87">
      <w:pPr>
        <w:spacing w:after="0" w:line="240" w:lineRule="auto"/>
        <w:rPr>
          <w:rFonts w:ascii="Calibri" w:hAnsi="Calibri" w:cs="Calibri"/>
          <w:kern w:val="0"/>
          <w14:ligatures w14:val="none"/>
        </w:rPr>
      </w:pPr>
    </w:p>
    <w:p w14:paraId="3F1038D3" w14:textId="77777777" w:rsidR="003D1A87" w:rsidRPr="003D1A87" w:rsidRDefault="003D1A87" w:rsidP="003D1A87">
      <w:pPr>
        <w:numPr>
          <w:ilvl w:val="0"/>
          <w:numId w:val="24"/>
        </w:numPr>
        <w:spacing w:after="0" w:line="240" w:lineRule="auto"/>
        <w:rPr>
          <w:rFonts w:ascii="Calibri" w:hAnsi="Calibri" w:cs="Calibri"/>
          <w:kern w:val="0"/>
          <w14:ligatures w14:val="none"/>
        </w:rPr>
      </w:pPr>
      <w:r w:rsidRPr="003D1A87">
        <w:rPr>
          <w:rFonts w:ascii="Calibri" w:hAnsi="Calibri" w:cs="Calibri"/>
          <w:kern w:val="0"/>
          <w14:ligatures w14:val="none"/>
        </w:rPr>
        <w:t>Privacy and Security Obligations:</w:t>
      </w:r>
    </w:p>
    <w:p w14:paraId="6C60C626"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Not use nor disclose information other than as permitted or required by the Agreement, this Addendum or as required by law.</w:t>
      </w:r>
    </w:p>
    <w:p w14:paraId="579E954B"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Use appropriate safeguards to prevent use or disclosure of the information other than as provided for by the Agreement and this Addendum.</w:t>
      </w:r>
    </w:p>
    <w:p w14:paraId="79D230E4"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Comply with Subpart C of 45 CFR Part 164 with respect to electronic PHI (protected health information) to prevent use or disclosure of PHI other than as provided for by the Agreement.</w:t>
      </w:r>
    </w:p>
    <w:p w14:paraId="0FAA8215"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Report to Covered Entity any use or disclosure of the information not provided for by the Agreement of which Business Associate becomes aware, including breaches of Unsecured PHI as required by 45 CFR 164.410.</w:t>
      </w:r>
    </w:p>
    <w:p w14:paraId="1B4D1ECC"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In accordance with 45 CFR 164.502(e)(1)(ii) and 164.308(b)(2), if applicable, ensure that any agents or subcontractors that create, receive, maintain, or transmit PHI on behalf of Business Associate agree, in writing, to the same restrictions, conditions, and requirements that apply to Business Associate with respect to such information.</w:t>
      </w:r>
    </w:p>
    <w:p w14:paraId="78A3304D"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 xml:space="preserve">Make available PHI in a designated set record set to Covered Entity upon request within three (3) working days as necessary to satisfy Covered Entity’s obligations under 45 CFR 164.524. If </w:t>
      </w:r>
      <w:proofErr w:type="gramStart"/>
      <w:r w:rsidRPr="003D1A87">
        <w:rPr>
          <w:rFonts w:ascii="Calibri" w:hAnsi="Calibri" w:cs="Calibri"/>
          <w:kern w:val="0"/>
          <w14:ligatures w14:val="none"/>
        </w:rPr>
        <w:t>Business</w:t>
      </w:r>
      <w:proofErr w:type="gramEnd"/>
      <w:r w:rsidRPr="003D1A87">
        <w:rPr>
          <w:rFonts w:ascii="Calibri" w:hAnsi="Calibri" w:cs="Calibri"/>
          <w:kern w:val="0"/>
          <w14:ligatures w14:val="none"/>
        </w:rPr>
        <w:t xml:space="preserve"> Associate receives a request for access directly from the individual, then </w:t>
      </w:r>
      <w:r w:rsidRPr="003D1A87">
        <w:rPr>
          <w:rFonts w:ascii="Calibri" w:hAnsi="Calibri" w:cs="Calibri"/>
          <w:kern w:val="0"/>
          <w14:ligatures w14:val="none"/>
        </w:rPr>
        <w:lastRenderedPageBreak/>
        <w:t>Business Associate will forward the individual’s request to Covered Entity within three (3) working days to be fulfilled by Covered Entity.</w:t>
      </w:r>
    </w:p>
    <w:p w14:paraId="27810305"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If Business Associate receives a request pursuant to 45 CFR 164.526 to make any amendment(s) to PHI in a designated record set directly from the individual, then Business Associate will forward the individual’s request to Covered Entity within three (3) working days to be fulfilled by Covered Entity.</w:t>
      </w:r>
    </w:p>
    <w:p w14:paraId="1B5D92D6"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 xml:space="preserve">Maintain and make available upon request within three (3) working days the information required to provide an accounting of disclosures to Covered Entity as necessary to satisfy Covered Entity’s obligations under 45 CFR 164.528. If </w:t>
      </w:r>
      <w:proofErr w:type="gramStart"/>
      <w:r w:rsidRPr="003D1A87">
        <w:rPr>
          <w:rFonts w:ascii="Calibri" w:hAnsi="Calibri" w:cs="Calibri"/>
          <w:kern w:val="0"/>
          <w14:ligatures w14:val="none"/>
        </w:rPr>
        <w:t>Business</w:t>
      </w:r>
      <w:proofErr w:type="gramEnd"/>
      <w:r w:rsidRPr="003D1A87">
        <w:rPr>
          <w:rFonts w:ascii="Calibri" w:hAnsi="Calibri" w:cs="Calibri"/>
          <w:kern w:val="0"/>
          <w14:ligatures w14:val="none"/>
        </w:rPr>
        <w:t xml:space="preserve"> Associate receives a request to provide an accounting of disclosures directly from the individual, then Business Associate will forward the individual’s request to Covered Entity within three (3) working days to be fulfilled by Covered Entity.</w:t>
      </w:r>
    </w:p>
    <w:p w14:paraId="6FD6E22C"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 xml:space="preserve">Make its internal practices, books, and records relating to the use of PHI received from Covered </w:t>
      </w:r>
      <w:proofErr w:type="gramStart"/>
      <w:r w:rsidRPr="003D1A87">
        <w:rPr>
          <w:rFonts w:ascii="Calibri" w:hAnsi="Calibri" w:cs="Calibri"/>
          <w:kern w:val="0"/>
          <w14:ligatures w14:val="none"/>
        </w:rPr>
        <w:t>Entity, or</w:t>
      </w:r>
      <w:proofErr w:type="gramEnd"/>
      <w:r w:rsidRPr="003D1A87">
        <w:rPr>
          <w:rFonts w:ascii="Calibri" w:hAnsi="Calibri" w:cs="Calibri"/>
          <w:kern w:val="0"/>
          <w14:ligatures w14:val="none"/>
        </w:rPr>
        <w:t xml:space="preserve"> created or received by Business Associate on behalf of Covered Entity, available to the Secretary of DHHS and Covered Entity for purposes of determining compliance with HIPAA.</w:t>
      </w:r>
    </w:p>
    <w:p w14:paraId="21AFA84C"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To the extent practicable, mitigate any harmful effects that are known to Business Associate of a use or disclosure of PHI or a breach of Unsecured PHI in violation of this Addendum.</w:t>
      </w:r>
    </w:p>
    <w:p w14:paraId="6AD83E41"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 xml:space="preserve">Use and disclose an individual’s PHI only if such use or disclosure </w:t>
      </w:r>
      <w:proofErr w:type="gramStart"/>
      <w:r w:rsidRPr="003D1A87">
        <w:rPr>
          <w:rFonts w:ascii="Calibri" w:hAnsi="Calibri" w:cs="Calibri"/>
          <w:kern w:val="0"/>
          <w14:ligatures w14:val="none"/>
        </w:rPr>
        <w:t>is in compliance with</w:t>
      </w:r>
      <w:proofErr w:type="gramEnd"/>
      <w:r w:rsidRPr="003D1A87">
        <w:rPr>
          <w:rFonts w:ascii="Calibri" w:hAnsi="Calibri" w:cs="Calibri"/>
          <w:kern w:val="0"/>
          <w14:ligatures w14:val="none"/>
        </w:rPr>
        <w:t xml:space="preserve"> the applicable requirements of 45 CFR 164.504(e) and the terms of this Addendum.</w:t>
      </w:r>
    </w:p>
    <w:p w14:paraId="04D92ADE"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Refrain from exchanging any PHI with any entity of which Business Associate knows of a pattern of activity or practice that constitutes a breach as defined by North Carolina State Law, HIPAA, or this Addendum.</w:t>
      </w:r>
    </w:p>
    <w:p w14:paraId="1A4E45D1" w14:textId="77777777" w:rsidR="003D1A87" w:rsidRPr="003D1A87" w:rsidRDefault="003D1A87" w:rsidP="003D1A87">
      <w:pPr>
        <w:numPr>
          <w:ilvl w:val="0"/>
          <w:numId w:val="25"/>
        </w:numPr>
        <w:spacing w:after="0" w:line="240" w:lineRule="auto"/>
        <w:rPr>
          <w:rFonts w:ascii="Calibri" w:hAnsi="Calibri" w:cs="Calibri"/>
          <w:kern w:val="0"/>
          <w14:ligatures w14:val="none"/>
        </w:rPr>
      </w:pPr>
      <w:r w:rsidRPr="003D1A87">
        <w:rPr>
          <w:rFonts w:ascii="Calibri" w:hAnsi="Calibri" w:cs="Calibri"/>
          <w:kern w:val="0"/>
          <w14:ligatures w14:val="none"/>
        </w:rPr>
        <w:t>To the extent Business Associate is to carry out one or more of Covered Entity’s obligation(s) under Subpart E of 45 CFR Part 164, comply with the requirements of Subpart E that apply to Covered Entity in the performance of such obligation(s).</w:t>
      </w:r>
    </w:p>
    <w:p w14:paraId="47D91B1F" w14:textId="77777777" w:rsidR="003D1A87" w:rsidRPr="003D1A87" w:rsidRDefault="003D1A87" w:rsidP="003D1A87">
      <w:pPr>
        <w:spacing w:after="0" w:line="240" w:lineRule="auto"/>
        <w:ind w:left="1080"/>
        <w:rPr>
          <w:rFonts w:ascii="Calibri" w:hAnsi="Calibri" w:cs="Calibri"/>
          <w:kern w:val="0"/>
          <w14:ligatures w14:val="none"/>
        </w:rPr>
      </w:pPr>
    </w:p>
    <w:p w14:paraId="6EF256F1" w14:textId="77777777" w:rsidR="003D1A87" w:rsidRPr="003D1A87" w:rsidRDefault="003D1A87" w:rsidP="003D1A87">
      <w:pPr>
        <w:numPr>
          <w:ilvl w:val="0"/>
          <w:numId w:val="24"/>
        </w:numPr>
        <w:spacing w:after="0" w:line="240" w:lineRule="auto"/>
        <w:rPr>
          <w:rFonts w:ascii="Calibri" w:hAnsi="Calibri" w:cs="Calibri"/>
          <w:kern w:val="0"/>
          <w14:ligatures w14:val="none"/>
        </w:rPr>
      </w:pPr>
      <w:r w:rsidRPr="003D1A87">
        <w:rPr>
          <w:rFonts w:ascii="Calibri" w:hAnsi="Calibri" w:cs="Calibri"/>
          <w:kern w:val="0"/>
          <w14:ligatures w14:val="none"/>
        </w:rPr>
        <w:t>Breach Notification:</w:t>
      </w:r>
    </w:p>
    <w:p w14:paraId="61FE3DDB" w14:textId="77777777" w:rsidR="003D1A87" w:rsidRPr="003D1A87" w:rsidRDefault="003D1A87" w:rsidP="003D1A87">
      <w:pPr>
        <w:spacing w:after="0" w:line="240" w:lineRule="auto"/>
        <w:ind w:left="720"/>
        <w:rPr>
          <w:rFonts w:ascii="Calibri" w:hAnsi="Calibri" w:cs="Calibri"/>
          <w:kern w:val="0"/>
          <w14:ligatures w14:val="none"/>
        </w:rPr>
      </w:pPr>
    </w:p>
    <w:p w14:paraId="7197E062" w14:textId="77777777" w:rsidR="003D1A87" w:rsidRPr="003D1A87" w:rsidRDefault="003D1A87" w:rsidP="003D1A87">
      <w:pPr>
        <w:spacing w:after="0" w:line="240" w:lineRule="auto"/>
        <w:ind w:left="720"/>
        <w:rPr>
          <w:rFonts w:ascii="Calibri" w:hAnsi="Calibri" w:cs="Calibri"/>
          <w:kern w:val="0"/>
          <w14:ligatures w14:val="none"/>
        </w:rPr>
      </w:pPr>
      <w:proofErr w:type="gramStart"/>
      <w:r w:rsidRPr="003D1A87">
        <w:rPr>
          <w:rFonts w:ascii="Calibri" w:hAnsi="Calibri" w:cs="Calibri"/>
          <w:kern w:val="0"/>
          <w14:ligatures w14:val="none"/>
        </w:rPr>
        <w:t>In the event that</w:t>
      </w:r>
      <w:proofErr w:type="gramEnd"/>
      <w:r w:rsidRPr="003D1A87">
        <w:rPr>
          <w:rFonts w:ascii="Calibri" w:hAnsi="Calibri" w:cs="Calibri"/>
          <w:kern w:val="0"/>
          <w14:ligatures w14:val="none"/>
        </w:rPr>
        <w:t xml:space="preserve"> Business Associate discovers any use or disclosure of PHI not provided for by the Agreement, including breaches of Unsecured PHI as required at 45 CFR 164.410, and any security incident of which it becomes aware, Business Associate agrees to take the following measures within three (3) working days after Business Associate first becomes aware of the incident:</w:t>
      </w:r>
    </w:p>
    <w:p w14:paraId="6A880A08" w14:textId="77777777" w:rsidR="003D1A87" w:rsidRPr="003D1A87" w:rsidRDefault="003D1A87" w:rsidP="003D1A87">
      <w:pPr>
        <w:spacing w:after="0" w:line="240" w:lineRule="auto"/>
        <w:ind w:left="720"/>
        <w:rPr>
          <w:rFonts w:ascii="Calibri" w:hAnsi="Calibri" w:cs="Calibri"/>
          <w:kern w:val="0"/>
          <w14:ligatures w14:val="none"/>
        </w:rPr>
      </w:pPr>
    </w:p>
    <w:p w14:paraId="7FF5CD9D" w14:textId="77777777" w:rsidR="003D1A87" w:rsidRPr="003D1A87" w:rsidRDefault="003D1A87" w:rsidP="003D1A87">
      <w:pPr>
        <w:numPr>
          <w:ilvl w:val="0"/>
          <w:numId w:val="26"/>
        </w:numPr>
        <w:spacing w:after="0" w:line="240" w:lineRule="auto"/>
        <w:rPr>
          <w:rFonts w:ascii="Calibri" w:hAnsi="Calibri" w:cs="Calibri"/>
          <w:kern w:val="0"/>
          <w14:ligatures w14:val="none"/>
        </w:rPr>
      </w:pPr>
      <w:r w:rsidRPr="003D1A87">
        <w:rPr>
          <w:rFonts w:ascii="Calibri" w:hAnsi="Calibri" w:cs="Calibri"/>
          <w:kern w:val="0"/>
          <w14:ligatures w14:val="none"/>
        </w:rPr>
        <w:t>To notify Covered Entity of any incident involving the acquisition, access, use or disclosure of Unsecured PHI in a manner not permitted under 45 CFR Part E. Such notice by Business Associate shall be provided without unreasonable delay, except where a law enforcement official determines that a notification would impede a criminal investigation or cause damage to national security. For purposes of clarity for this provision, Business Associate must notify Covered Entity of any such incident within the above timeframe even if Business Associate has not conclusively determined within that time that the incident constitutes a breach as defined by HIPAA. For purposes of this Addendum, Business Associate is deemed to have become aware of the breach as of the first day on which such breach is known or reasonably should have been known to such entity or associate of Business Associate, including any person, other than the individual committing the breach, that is an employee, officer or other agent of Business Associate or an associate of Business Associate.</w:t>
      </w:r>
    </w:p>
    <w:p w14:paraId="13DDF1C8" w14:textId="77777777" w:rsidR="003D1A87" w:rsidRPr="003D1A87" w:rsidRDefault="003D1A87" w:rsidP="003D1A87">
      <w:pPr>
        <w:numPr>
          <w:ilvl w:val="0"/>
          <w:numId w:val="26"/>
        </w:numPr>
        <w:spacing w:after="0" w:line="240" w:lineRule="auto"/>
        <w:rPr>
          <w:rFonts w:ascii="Calibri" w:hAnsi="Calibri" w:cs="Calibri"/>
          <w:kern w:val="0"/>
          <w14:ligatures w14:val="none"/>
        </w:rPr>
      </w:pPr>
      <w:r w:rsidRPr="003D1A87">
        <w:rPr>
          <w:rFonts w:ascii="Calibri" w:hAnsi="Calibri" w:cs="Calibri"/>
          <w:kern w:val="0"/>
          <w14:ligatures w14:val="none"/>
        </w:rPr>
        <w:lastRenderedPageBreak/>
        <w:t>To include in the above-described notification the names of the individuals whose Unsecured PHI has been, or is reasonably believed to have been, the subject of a breach.</w:t>
      </w:r>
    </w:p>
    <w:p w14:paraId="44912EF1" w14:textId="77777777" w:rsidR="003D1A87" w:rsidRPr="003D1A87" w:rsidRDefault="003D1A87" w:rsidP="003D1A87">
      <w:pPr>
        <w:numPr>
          <w:ilvl w:val="0"/>
          <w:numId w:val="26"/>
        </w:numPr>
        <w:spacing w:after="0" w:line="240" w:lineRule="auto"/>
        <w:rPr>
          <w:rFonts w:ascii="Calibri" w:hAnsi="Calibri" w:cs="Calibri"/>
          <w:kern w:val="0"/>
          <w14:ligatures w14:val="none"/>
        </w:rPr>
      </w:pPr>
      <w:r w:rsidRPr="003D1A87">
        <w:rPr>
          <w:rFonts w:ascii="Calibri" w:hAnsi="Calibri" w:cs="Calibri"/>
          <w:kern w:val="0"/>
          <w14:ligatures w14:val="none"/>
        </w:rPr>
        <w:t>To provide a draft letter to Covered Entity to utilize to notify the individuals that their Unsecured PHI has been, or is reasonably believed to have been, the subject of a breach. The draft letter must include, to the extent possible:</w:t>
      </w:r>
    </w:p>
    <w:p w14:paraId="10C2B09D" w14:textId="77777777" w:rsidR="003D1A87" w:rsidRPr="003D1A87" w:rsidRDefault="003D1A87" w:rsidP="003D1A87">
      <w:pPr>
        <w:numPr>
          <w:ilvl w:val="0"/>
          <w:numId w:val="27"/>
        </w:numPr>
        <w:spacing w:after="0" w:line="240" w:lineRule="auto"/>
        <w:rPr>
          <w:rFonts w:ascii="Calibri" w:hAnsi="Calibri" w:cs="Calibri"/>
          <w:kern w:val="0"/>
          <w14:ligatures w14:val="none"/>
        </w:rPr>
      </w:pPr>
      <w:r w:rsidRPr="003D1A87">
        <w:rPr>
          <w:rFonts w:ascii="Calibri" w:hAnsi="Calibri" w:cs="Calibri"/>
          <w:kern w:val="0"/>
          <w14:ligatures w14:val="none"/>
        </w:rPr>
        <w:t xml:space="preserve">A brief description of what happened, including the date of the breach and the date of the discovery of the breach, if </w:t>
      </w:r>
      <w:proofErr w:type="gramStart"/>
      <w:r w:rsidRPr="003D1A87">
        <w:rPr>
          <w:rFonts w:ascii="Calibri" w:hAnsi="Calibri" w:cs="Calibri"/>
          <w:kern w:val="0"/>
          <w14:ligatures w14:val="none"/>
        </w:rPr>
        <w:t>known;</w:t>
      </w:r>
      <w:proofErr w:type="gramEnd"/>
    </w:p>
    <w:p w14:paraId="17FE4171" w14:textId="77777777" w:rsidR="003D1A87" w:rsidRPr="003D1A87" w:rsidRDefault="003D1A87" w:rsidP="003D1A87">
      <w:pPr>
        <w:numPr>
          <w:ilvl w:val="0"/>
          <w:numId w:val="27"/>
        </w:numPr>
        <w:spacing w:after="0" w:line="240" w:lineRule="auto"/>
        <w:rPr>
          <w:rFonts w:ascii="Calibri" w:hAnsi="Calibri" w:cs="Calibri"/>
          <w:kern w:val="0"/>
          <w14:ligatures w14:val="none"/>
        </w:rPr>
      </w:pPr>
      <w:r w:rsidRPr="003D1A87">
        <w:rPr>
          <w:rFonts w:ascii="Calibri" w:hAnsi="Calibri" w:cs="Calibri"/>
          <w:kern w:val="0"/>
          <w14:ligatures w14:val="none"/>
        </w:rPr>
        <w:t>A description of the types of Unsecured PHI that were involved in the breach (such as full name, Social Security Number, date of birth, home address, account number, disability code, or other types of information that were involved</w:t>
      </w:r>
      <w:proofErr w:type="gramStart"/>
      <w:r w:rsidRPr="003D1A87">
        <w:rPr>
          <w:rFonts w:ascii="Calibri" w:hAnsi="Calibri" w:cs="Calibri"/>
          <w:kern w:val="0"/>
          <w14:ligatures w14:val="none"/>
        </w:rPr>
        <w:t>);</w:t>
      </w:r>
      <w:proofErr w:type="gramEnd"/>
    </w:p>
    <w:p w14:paraId="10214DB1" w14:textId="77777777" w:rsidR="003D1A87" w:rsidRPr="003D1A87" w:rsidRDefault="003D1A87" w:rsidP="003D1A87">
      <w:pPr>
        <w:numPr>
          <w:ilvl w:val="0"/>
          <w:numId w:val="27"/>
        </w:numPr>
        <w:spacing w:after="0" w:line="240" w:lineRule="auto"/>
        <w:rPr>
          <w:rFonts w:ascii="Calibri" w:hAnsi="Calibri" w:cs="Calibri"/>
          <w:kern w:val="0"/>
          <w14:ligatures w14:val="none"/>
        </w:rPr>
      </w:pPr>
      <w:r w:rsidRPr="003D1A87">
        <w:rPr>
          <w:rFonts w:ascii="Calibri" w:hAnsi="Calibri" w:cs="Calibri"/>
          <w:kern w:val="0"/>
          <w14:ligatures w14:val="none"/>
        </w:rPr>
        <w:t>Any steps the individuals should take to protect themselves from potential harm resulting from the breach:</w:t>
      </w:r>
    </w:p>
    <w:p w14:paraId="68AE3745" w14:textId="77777777" w:rsidR="003D1A87" w:rsidRPr="003D1A87" w:rsidRDefault="003D1A87" w:rsidP="003D1A87">
      <w:pPr>
        <w:numPr>
          <w:ilvl w:val="0"/>
          <w:numId w:val="27"/>
        </w:numPr>
        <w:spacing w:after="0" w:line="240" w:lineRule="auto"/>
        <w:rPr>
          <w:rFonts w:ascii="Calibri" w:hAnsi="Calibri" w:cs="Calibri"/>
          <w:kern w:val="0"/>
          <w14:ligatures w14:val="none"/>
        </w:rPr>
      </w:pPr>
      <w:r w:rsidRPr="003D1A87">
        <w:rPr>
          <w:rFonts w:ascii="Calibri" w:hAnsi="Calibri" w:cs="Calibri"/>
          <w:kern w:val="0"/>
          <w14:ligatures w14:val="none"/>
        </w:rPr>
        <w:t>A brief description of what Covered Entity and Business Associate are doing to investigate the breach, to mitigate losses, and to protect against any further breaches; and</w:t>
      </w:r>
    </w:p>
    <w:p w14:paraId="7E8B4634" w14:textId="77777777" w:rsidR="003D1A87" w:rsidRPr="003D1A87" w:rsidRDefault="003D1A87" w:rsidP="003D1A87">
      <w:pPr>
        <w:numPr>
          <w:ilvl w:val="0"/>
          <w:numId w:val="27"/>
        </w:numPr>
        <w:spacing w:after="0" w:line="240" w:lineRule="auto"/>
        <w:rPr>
          <w:rFonts w:ascii="Calibri" w:hAnsi="Calibri" w:cs="Calibri"/>
          <w:kern w:val="0"/>
          <w14:ligatures w14:val="none"/>
        </w:rPr>
      </w:pPr>
      <w:r w:rsidRPr="003D1A87">
        <w:rPr>
          <w:rFonts w:ascii="Calibri" w:hAnsi="Calibri" w:cs="Calibri"/>
          <w:kern w:val="0"/>
          <w14:ligatures w14:val="none"/>
        </w:rPr>
        <w:t>Contact information for individuals to ask questions or learn additional information, which shall include a toll-free telephone number, an email address, web site, or postal address.</w:t>
      </w:r>
    </w:p>
    <w:p w14:paraId="4011278F" w14:textId="77777777" w:rsidR="003D1A87" w:rsidRPr="003D1A87" w:rsidRDefault="003D1A87" w:rsidP="003D1A87">
      <w:pPr>
        <w:spacing w:after="0" w:line="240" w:lineRule="auto"/>
        <w:rPr>
          <w:rFonts w:ascii="Calibri" w:hAnsi="Calibri" w:cs="Calibri"/>
          <w:kern w:val="0"/>
          <w14:ligatures w14:val="none"/>
        </w:rPr>
      </w:pPr>
    </w:p>
    <w:p w14:paraId="6D277DBA"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III. TERMINATION</w:t>
      </w:r>
    </w:p>
    <w:p w14:paraId="1F0F2E2D" w14:textId="77777777" w:rsidR="003D1A87" w:rsidRPr="003D1A87" w:rsidRDefault="003D1A87" w:rsidP="003D1A87">
      <w:pPr>
        <w:spacing w:after="0" w:line="240" w:lineRule="auto"/>
        <w:rPr>
          <w:rFonts w:ascii="Calibri" w:hAnsi="Calibri" w:cs="Calibri"/>
          <w:kern w:val="0"/>
          <w14:ligatures w14:val="none"/>
        </w:rPr>
      </w:pPr>
    </w:p>
    <w:p w14:paraId="246B3384"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This Addendum will terminate automatically, without further action by either party, upon termination of the Agreement to which it is attached.</w:t>
      </w:r>
    </w:p>
    <w:p w14:paraId="3FA40726"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Covered Entity may terminate this Addendum if Covered Entity determines that Business Associate has violated a material term of the Agreement or this Addendum.</w:t>
      </w:r>
    </w:p>
    <w:p w14:paraId="12B31F7D"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Upon Covered Entity’s gaining knowledge of a breach, as defined by North Carolina State Law or HIPAA, by Business Associate or any of its agents or subcontractors, of the Agreement or this Addendum, Covered Entity shall either:</w:t>
      </w:r>
    </w:p>
    <w:p w14:paraId="7CCBBA59" w14:textId="77777777" w:rsidR="003D1A87" w:rsidRPr="003D1A87" w:rsidRDefault="003D1A87" w:rsidP="003D1A87">
      <w:pPr>
        <w:numPr>
          <w:ilvl w:val="0"/>
          <w:numId w:val="29"/>
        </w:numPr>
        <w:spacing w:after="0" w:line="240" w:lineRule="auto"/>
        <w:rPr>
          <w:rFonts w:ascii="Calibri" w:hAnsi="Calibri" w:cs="Calibri"/>
          <w:kern w:val="0"/>
          <w14:ligatures w14:val="none"/>
        </w:rPr>
      </w:pPr>
      <w:r w:rsidRPr="003D1A87">
        <w:rPr>
          <w:rFonts w:ascii="Calibri" w:hAnsi="Calibri" w:cs="Calibri"/>
          <w:kern w:val="0"/>
          <w14:ligatures w14:val="none"/>
        </w:rPr>
        <w:t>Provide an opportunity for Business Associate to cure the breach or end the violation, and if Business Associate does not cure the breach or end the violation within the time specified by Covered Entity, terminate this Addendum and the attached Agreement; or</w:t>
      </w:r>
    </w:p>
    <w:p w14:paraId="2EB8F486" w14:textId="77777777" w:rsidR="003D1A87" w:rsidRPr="003D1A87" w:rsidRDefault="003D1A87" w:rsidP="003D1A87">
      <w:pPr>
        <w:numPr>
          <w:ilvl w:val="0"/>
          <w:numId w:val="29"/>
        </w:numPr>
        <w:spacing w:after="0" w:line="240" w:lineRule="auto"/>
        <w:rPr>
          <w:rFonts w:ascii="Calibri" w:hAnsi="Calibri" w:cs="Calibri"/>
          <w:kern w:val="0"/>
          <w14:ligatures w14:val="none"/>
        </w:rPr>
      </w:pPr>
      <w:r w:rsidRPr="003D1A87">
        <w:rPr>
          <w:rFonts w:ascii="Calibri" w:hAnsi="Calibri" w:cs="Calibri"/>
          <w:kern w:val="0"/>
          <w14:ligatures w14:val="none"/>
        </w:rPr>
        <w:t>Immediately terminate this Addendum and the attached Agreement if either has been breached by a Business Associate, and a cure is not possible.</w:t>
      </w:r>
    </w:p>
    <w:p w14:paraId="08898CD4"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In situations where it is not practicable to terminate this Agreement, Covered Entity shall report Business Associate’s breach as defined by North Carolina State Law or HIPAA to the Secretary of DHHS, and continue under the existing arrangement with Business Associate until a reasonable alternative becomes available, or until directed by the Secretary of DHHS to terminate the Agreement.</w:t>
      </w:r>
    </w:p>
    <w:p w14:paraId="1FEC53D2"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At termination of the attached Agreement and this Addendum, or upon request of Covered Entity, whichever occurs first, Business Associate shall:</w:t>
      </w:r>
    </w:p>
    <w:p w14:paraId="4858589C" w14:textId="77777777" w:rsidR="003D1A87" w:rsidRPr="003D1A87" w:rsidRDefault="003D1A87" w:rsidP="003D1A87">
      <w:pPr>
        <w:numPr>
          <w:ilvl w:val="0"/>
          <w:numId w:val="30"/>
        </w:numPr>
        <w:spacing w:after="0" w:line="240" w:lineRule="auto"/>
        <w:rPr>
          <w:rFonts w:ascii="Calibri" w:hAnsi="Calibri" w:cs="Calibri"/>
          <w:kern w:val="0"/>
          <w14:ligatures w14:val="none"/>
        </w:rPr>
      </w:pPr>
      <w:r w:rsidRPr="003D1A87">
        <w:rPr>
          <w:rFonts w:ascii="Calibri" w:hAnsi="Calibri" w:cs="Calibri"/>
          <w:kern w:val="0"/>
          <w14:ligatures w14:val="none"/>
        </w:rPr>
        <w:t xml:space="preserve">If feasible, return or destroy all PHI that Business Associate still maintains in any form, received from Covered </w:t>
      </w:r>
      <w:proofErr w:type="gramStart"/>
      <w:r w:rsidRPr="003D1A87">
        <w:rPr>
          <w:rFonts w:ascii="Calibri" w:hAnsi="Calibri" w:cs="Calibri"/>
          <w:kern w:val="0"/>
          <w14:ligatures w14:val="none"/>
        </w:rPr>
        <w:t>Entity</w:t>
      </w:r>
      <w:proofErr w:type="gramEnd"/>
      <w:r w:rsidRPr="003D1A87">
        <w:rPr>
          <w:rFonts w:ascii="Calibri" w:hAnsi="Calibri" w:cs="Calibri"/>
          <w:kern w:val="0"/>
          <w14:ligatures w14:val="none"/>
        </w:rPr>
        <w:t xml:space="preserve"> or created, maintained or received by Business Associate on behalf of Covered Entity. Business Associate shall only destroy PHI with the written approval of Covered Entity. After return or destruction, Business Associate shall retain no copies of such information.</w:t>
      </w:r>
    </w:p>
    <w:p w14:paraId="004C30CB" w14:textId="77777777" w:rsidR="003D1A87" w:rsidRPr="003D1A87" w:rsidRDefault="003D1A87" w:rsidP="003D1A87">
      <w:pPr>
        <w:numPr>
          <w:ilvl w:val="0"/>
          <w:numId w:val="30"/>
        </w:numPr>
        <w:spacing w:after="0" w:line="240" w:lineRule="auto"/>
        <w:rPr>
          <w:rFonts w:ascii="Calibri" w:hAnsi="Calibri" w:cs="Calibri"/>
          <w:kern w:val="0"/>
          <w14:ligatures w14:val="none"/>
        </w:rPr>
      </w:pPr>
      <w:r w:rsidRPr="003D1A87">
        <w:rPr>
          <w:rFonts w:ascii="Calibri" w:hAnsi="Calibri" w:cs="Calibri"/>
          <w:kern w:val="0"/>
          <w14:ligatures w14:val="none"/>
        </w:rPr>
        <w:t xml:space="preserve">If return or destruction is not feasible, Business Associate will provide Covered Entity with documentation explaining the reason it is not feasible. If the PHI is not returned or destroyed, Business Associate will extend the protection of this Addendum to the </w:t>
      </w:r>
      <w:r w:rsidRPr="003D1A87">
        <w:rPr>
          <w:rFonts w:ascii="Calibri" w:hAnsi="Calibri" w:cs="Calibri"/>
          <w:kern w:val="0"/>
          <w14:ligatures w14:val="none"/>
        </w:rPr>
        <w:lastRenderedPageBreak/>
        <w:t>information and limit further uses and disclosures to those purposes that make the return or destruction of the information not feasible.</w:t>
      </w:r>
    </w:p>
    <w:p w14:paraId="05F8803D"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 xml:space="preserve">The obligations of Business Associate under this Addendum shall survive the expiration, termination or cancellation of the attached Agreement and this Addendum, and shall continue to bind Business Associate, its agents, employees, contractors, </w:t>
      </w:r>
      <w:proofErr w:type="gramStart"/>
      <w:r w:rsidRPr="003D1A87">
        <w:rPr>
          <w:rFonts w:ascii="Calibri" w:hAnsi="Calibri" w:cs="Calibri"/>
          <w:kern w:val="0"/>
          <w14:ligatures w14:val="none"/>
        </w:rPr>
        <w:t>successors</w:t>
      </w:r>
      <w:proofErr w:type="gramEnd"/>
      <w:r w:rsidRPr="003D1A87">
        <w:rPr>
          <w:rFonts w:ascii="Calibri" w:hAnsi="Calibri" w:cs="Calibri"/>
          <w:kern w:val="0"/>
          <w14:ligatures w14:val="none"/>
        </w:rPr>
        <w:t xml:space="preserve"> and assigns, as set forth herein.</w:t>
      </w:r>
    </w:p>
    <w:p w14:paraId="295C693F" w14:textId="77777777" w:rsidR="003D1A87" w:rsidRPr="003D1A87" w:rsidRDefault="003D1A87" w:rsidP="003D1A87">
      <w:pPr>
        <w:numPr>
          <w:ilvl w:val="0"/>
          <w:numId w:val="28"/>
        </w:numPr>
        <w:spacing w:after="0" w:line="240" w:lineRule="auto"/>
        <w:rPr>
          <w:rFonts w:ascii="Calibri" w:hAnsi="Calibri" w:cs="Calibri"/>
          <w:kern w:val="0"/>
          <w14:ligatures w14:val="none"/>
        </w:rPr>
      </w:pPr>
      <w:r w:rsidRPr="003D1A87">
        <w:rPr>
          <w:rFonts w:ascii="Calibri" w:hAnsi="Calibri" w:cs="Calibri"/>
          <w:kern w:val="0"/>
          <w14:ligatures w14:val="none"/>
        </w:rPr>
        <w:t>Business Associate shall indemnify Covered Entity for costs associated with any incident involving the acquisition, access, use or disclosure of Unsecured PHI by Business Associate, any agent or subcontractor, in a manner not permitted under 45 CFR Subpart E.</w:t>
      </w:r>
    </w:p>
    <w:p w14:paraId="593E69DE" w14:textId="77777777" w:rsidR="003D1A87" w:rsidRPr="003D1A87" w:rsidRDefault="003D1A87" w:rsidP="003D1A87">
      <w:pPr>
        <w:spacing w:after="0" w:line="240" w:lineRule="auto"/>
        <w:rPr>
          <w:rFonts w:ascii="Calibri" w:hAnsi="Calibri" w:cs="Calibri"/>
          <w:kern w:val="0"/>
          <w14:ligatures w14:val="none"/>
        </w:rPr>
      </w:pPr>
    </w:p>
    <w:p w14:paraId="4A704459"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IV. MISCELLANEOUS</w:t>
      </w:r>
    </w:p>
    <w:p w14:paraId="4FFAF2A2" w14:textId="77777777" w:rsidR="003D1A87" w:rsidRPr="003D1A87" w:rsidRDefault="003D1A87" w:rsidP="003D1A87">
      <w:pPr>
        <w:spacing w:after="0" w:line="240" w:lineRule="auto"/>
        <w:rPr>
          <w:rFonts w:ascii="Calibri" w:hAnsi="Calibri" w:cs="Calibri"/>
          <w:kern w:val="0"/>
          <w14:ligatures w14:val="none"/>
        </w:rPr>
      </w:pPr>
    </w:p>
    <w:p w14:paraId="693B04B2"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Addendum.</w:t>
      </w:r>
    </w:p>
    <w:p w14:paraId="18300452"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In the event of an inconsistency between the provisions of this Addendum and the mandatory provisions of HIPAA, as amended, HIPAA shall control. Where provisions of this Addendum are not included as mandated provisions in HIPAA, but are nonetheless permitted by HIPAA, the provisions of this Addendum shall control.</w:t>
      </w:r>
    </w:p>
    <w:p w14:paraId="05228799"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Except as expressly stated herein or in HIPAA, the parties to this Addendum do not intend to create any rights in any third parties.</w:t>
      </w:r>
    </w:p>
    <w:p w14:paraId="18B8A8D7"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 xml:space="preserve">This Addendum may be amended or modified only in writing signed by the parties. No party may assign </w:t>
      </w:r>
      <w:proofErr w:type="gramStart"/>
      <w:r w:rsidRPr="003D1A87">
        <w:rPr>
          <w:rFonts w:ascii="Calibri" w:hAnsi="Calibri" w:cs="Calibri"/>
          <w:kern w:val="0"/>
          <w14:ligatures w14:val="none"/>
        </w:rPr>
        <w:t>it</w:t>
      </w:r>
      <w:proofErr w:type="gramEnd"/>
      <w:r w:rsidRPr="003D1A87">
        <w:rPr>
          <w:rFonts w:ascii="Calibri" w:hAnsi="Calibri" w:cs="Calibri"/>
          <w:kern w:val="0"/>
          <w14:ligatures w14:val="none"/>
        </w:rPr>
        <w:t xml:space="preserve"> rights or obligations under this Addendum without the prior written consent of the other party. None of the provisions of this Addendum are intended to create, nor will they be deemed to </w:t>
      </w:r>
      <w:proofErr w:type="gramStart"/>
      <w:r w:rsidRPr="003D1A87">
        <w:rPr>
          <w:rFonts w:ascii="Calibri" w:hAnsi="Calibri" w:cs="Calibri"/>
          <w:kern w:val="0"/>
          <w14:ligatures w14:val="none"/>
        </w:rPr>
        <w:t>create,</w:t>
      </w:r>
      <w:proofErr w:type="gramEnd"/>
      <w:r w:rsidRPr="003D1A87">
        <w:rPr>
          <w:rFonts w:ascii="Calibri" w:hAnsi="Calibri" w:cs="Calibri"/>
          <w:kern w:val="0"/>
          <w14:ligatures w14:val="none"/>
        </w:rPr>
        <w:t xml:space="preserve"> any relationship between the parties other than that of independent parties, contracting with each other solely for the purpose of effecting the provisions of this Addendum and any other agreements between the parties concerning their business relationship.</w:t>
      </w:r>
    </w:p>
    <w:p w14:paraId="7F31F2AE"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This Addendum will be governed by the laws of the State of North Carolina, venue Granville County.</w:t>
      </w:r>
    </w:p>
    <w:p w14:paraId="3A37EE5A"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No change, waiver, or discharge of any liability or obligation hereunder on any one or more occasion shall be deemed a waiver of performance of any continuing obligation, or prohibit enforcement of any obligation, on any other occasion.</w:t>
      </w:r>
    </w:p>
    <w:p w14:paraId="0EBFD754" w14:textId="77777777" w:rsidR="003D1A87" w:rsidRPr="003D1A87" w:rsidRDefault="003D1A87" w:rsidP="003D1A87">
      <w:pPr>
        <w:numPr>
          <w:ilvl w:val="0"/>
          <w:numId w:val="31"/>
        </w:numPr>
        <w:spacing w:after="0" w:line="240" w:lineRule="auto"/>
        <w:rPr>
          <w:rFonts w:ascii="Calibri" w:hAnsi="Calibri" w:cs="Calibri"/>
          <w:kern w:val="0"/>
          <w14:ligatures w14:val="none"/>
        </w:rPr>
      </w:pPr>
      <w:proofErr w:type="gramStart"/>
      <w:r w:rsidRPr="003D1A87">
        <w:rPr>
          <w:rFonts w:ascii="Calibri" w:hAnsi="Calibri" w:cs="Calibri"/>
          <w:kern w:val="0"/>
          <w14:ligatures w14:val="none"/>
        </w:rPr>
        <w:t>In the event that</w:t>
      </w:r>
      <w:proofErr w:type="gramEnd"/>
      <w:r w:rsidRPr="003D1A87">
        <w:rPr>
          <w:rFonts w:ascii="Calibri" w:hAnsi="Calibri" w:cs="Calibri"/>
          <w:kern w:val="0"/>
          <w14:ligatures w14:val="none"/>
        </w:rPr>
        <w:t xml:space="preserve"> any documentation of the arrangement pursuant to which Business Associate provides services to Covered Entity contains provisions relating to the use or disclosure of PHI that are more restrictive than the provisions of this Addendum, the provisions of the more restrictive documentation will control.</w:t>
      </w:r>
    </w:p>
    <w:p w14:paraId="70B462D1" w14:textId="77777777" w:rsidR="003D1A87" w:rsidRPr="003D1A87" w:rsidRDefault="003D1A87" w:rsidP="003D1A87">
      <w:pPr>
        <w:numPr>
          <w:ilvl w:val="0"/>
          <w:numId w:val="31"/>
        </w:numPr>
        <w:spacing w:after="0" w:line="240" w:lineRule="auto"/>
        <w:rPr>
          <w:rFonts w:ascii="Calibri" w:hAnsi="Calibri" w:cs="Calibri"/>
          <w:kern w:val="0"/>
          <w14:ligatures w14:val="none"/>
        </w:rPr>
      </w:pPr>
      <w:proofErr w:type="gramStart"/>
      <w:r w:rsidRPr="003D1A87">
        <w:rPr>
          <w:rFonts w:ascii="Calibri" w:hAnsi="Calibri" w:cs="Calibri"/>
          <w:kern w:val="0"/>
          <w14:ligatures w14:val="none"/>
        </w:rPr>
        <w:t>In the event that</w:t>
      </w:r>
      <w:proofErr w:type="gramEnd"/>
      <w:r w:rsidRPr="003D1A87">
        <w:rPr>
          <w:rFonts w:ascii="Calibri" w:hAnsi="Calibri" w:cs="Calibri"/>
          <w:kern w:val="0"/>
          <w14:ligatures w14:val="none"/>
        </w:rPr>
        <w:t xml:space="preserve"> any provision of this Addendum is held by a court of competent jurisdiction to be invalid or unenforceable, the remaining provisions of this Addendum shall remain in full force and effect.</w:t>
      </w:r>
    </w:p>
    <w:p w14:paraId="533FD9B2"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Headings in this Addendum are for convenience of reference only and shall not define or limit any of the terms or provisions hereof.</w:t>
      </w:r>
    </w:p>
    <w:p w14:paraId="538F5F8C"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A reference in this Addendum to a section in HIPAA means the section as in effect or as amended.</w:t>
      </w:r>
    </w:p>
    <w:p w14:paraId="3E516E8D"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Any ambiguity in this Addendum shall be interpreted to permit compliance with HIPAA.</w:t>
      </w:r>
    </w:p>
    <w:p w14:paraId="550AF841" w14:textId="77777777" w:rsidR="003D1A87" w:rsidRPr="003D1A87" w:rsidRDefault="003D1A87" w:rsidP="003D1A87">
      <w:pPr>
        <w:numPr>
          <w:ilvl w:val="0"/>
          <w:numId w:val="31"/>
        </w:numPr>
        <w:spacing w:after="0" w:line="240" w:lineRule="auto"/>
        <w:rPr>
          <w:rFonts w:ascii="Calibri" w:hAnsi="Calibri" w:cs="Calibri"/>
          <w:kern w:val="0"/>
          <w14:ligatures w14:val="none"/>
        </w:rPr>
      </w:pPr>
      <w:r w:rsidRPr="003D1A87">
        <w:rPr>
          <w:rFonts w:ascii="Calibri" w:hAnsi="Calibri" w:cs="Calibri"/>
          <w:kern w:val="0"/>
          <w14:ligatures w14:val="none"/>
        </w:rPr>
        <w:t>Business Associate will not use an agent or subcontractor without written agreement by Covered Entity.</w:t>
      </w:r>
    </w:p>
    <w:p w14:paraId="20E2B812" w14:textId="77777777" w:rsidR="003D1A87" w:rsidRPr="003D1A87" w:rsidRDefault="003D1A87" w:rsidP="003D1A87">
      <w:pPr>
        <w:spacing w:after="0" w:line="240" w:lineRule="auto"/>
        <w:rPr>
          <w:rFonts w:ascii="Calibri" w:hAnsi="Calibri" w:cs="Calibri"/>
          <w:kern w:val="0"/>
          <w14:ligatures w14:val="none"/>
        </w:rPr>
      </w:pPr>
    </w:p>
    <w:p w14:paraId="34BC57F1"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lastRenderedPageBreak/>
        <w:t>IN WITNESS WHEREOF, the parties have hereunto executed this Business Associate Addendum on the day and year first written above.</w:t>
      </w:r>
    </w:p>
    <w:p w14:paraId="38868461" w14:textId="77777777" w:rsidR="003D1A87" w:rsidRPr="003D1A87" w:rsidRDefault="003D1A87" w:rsidP="003D1A87">
      <w:pPr>
        <w:spacing w:after="0" w:line="240" w:lineRule="auto"/>
        <w:rPr>
          <w:rFonts w:ascii="Calibri" w:hAnsi="Calibri" w:cs="Calibri"/>
          <w:kern w:val="0"/>
          <w14:ligatures w14:val="none"/>
        </w:rPr>
      </w:pPr>
    </w:p>
    <w:p w14:paraId="1B915030"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b/>
          <w:kern w:val="0"/>
          <w14:ligatures w14:val="none"/>
        </w:rPr>
        <w:t>Granville County</w:t>
      </w:r>
    </w:p>
    <w:p w14:paraId="30BDF7D6" w14:textId="77777777" w:rsidR="003D1A87" w:rsidRPr="003D1A87" w:rsidRDefault="003D1A87" w:rsidP="003D1A87">
      <w:pPr>
        <w:spacing w:after="0" w:line="240" w:lineRule="auto"/>
        <w:rPr>
          <w:rFonts w:ascii="Calibri" w:hAnsi="Calibri" w:cs="Calibri"/>
          <w:kern w:val="0"/>
          <w14:ligatures w14:val="none"/>
        </w:rPr>
      </w:pPr>
    </w:p>
    <w:p w14:paraId="02D9A1A4" w14:textId="77777777" w:rsidR="003D1A87" w:rsidRPr="003D1A87" w:rsidRDefault="003D1A87" w:rsidP="003D1A87">
      <w:pPr>
        <w:spacing w:after="0" w:line="240" w:lineRule="auto"/>
        <w:rPr>
          <w:rFonts w:ascii="Calibri" w:hAnsi="Calibri" w:cs="Calibri"/>
          <w:kern w:val="0"/>
          <w14:ligatures w14:val="none"/>
        </w:rPr>
      </w:pPr>
    </w:p>
    <w:p w14:paraId="721ABC55" w14:textId="77777777" w:rsidR="003D1A87" w:rsidRPr="003D1A87" w:rsidRDefault="003D1A87" w:rsidP="003D1A87">
      <w:pPr>
        <w:spacing w:after="0" w:line="240" w:lineRule="auto"/>
        <w:rPr>
          <w:rFonts w:ascii="Calibri" w:hAnsi="Calibri" w:cs="Calibri"/>
          <w:kern w:val="0"/>
          <w14:ligatures w14:val="none"/>
        </w:rPr>
      </w:pPr>
    </w:p>
    <w:p w14:paraId="06B80C16"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t>By:</w:t>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p>
    <w:p w14:paraId="5DB44E21"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t xml:space="preserve">  </w:t>
      </w:r>
      <w:r w:rsidRPr="003D1A87">
        <w:rPr>
          <w:rFonts w:ascii="Calibri" w:hAnsi="Calibri" w:cs="Calibri"/>
          <w:kern w:val="0"/>
          <w14:ligatures w14:val="none"/>
        </w:rPr>
        <w:tab/>
        <w:t xml:space="preserve">      </w:t>
      </w:r>
      <w:r w:rsidRPr="003D1A87">
        <w:rPr>
          <w:rFonts w:ascii="Calibri" w:hAnsi="Calibri" w:cs="Calibri"/>
          <w:b/>
          <w:kern w:val="0"/>
          <w14:ligatures w14:val="none"/>
        </w:rPr>
        <w:t>Drew Cummings</w:t>
      </w:r>
      <w:r w:rsidRPr="003D1A87">
        <w:rPr>
          <w:rFonts w:ascii="Calibri" w:hAnsi="Calibri" w:cs="Calibri"/>
          <w:kern w:val="0"/>
          <w14:ligatures w14:val="none"/>
        </w:rPr>
        <w:t xml:space="preserve">, </w:t>
      </w:r>
      <w:r w:rsidRPr="003D1A87">
        <w:rPr>
          <w:rFonts w:ascii="Calibri" w:hAnsi="Calibri" w:cs="Calibri"/>
          <w:b/>
          <w:kern w:val="0"/>
          <w14:ligatures w14:val="none"/>
        </w:rPr>
        <w:t xml:space="preserve">Granville County </w:t>
      </w:r>
      <w:r w:rsidRPr="003D1A87">
        <w:rPr>
          <w:rFonts w:ascii="Calibri" w:hAnsi="Calibri" w:cs="Calibri"/>
          <w:b/>
          <w:bCs/>
          <w:kern w:val="0"/>
          <w14:ligatures w14:val="none"/>
        </w:rPr>
        <w:t>Manager</w:t>
      </w:r>
    </w:p>
    <w:p w14:paraId="69263349" w14:textId="77777777" w:rsidR="003D1A87" w:rsidRPr="003D1A87" w:rsidRDefault="003D1A87" w:rsidP="003D1A87">
      <w:pPr>
        <w:spacing w:after="0" w:line="240" w:lineRule="auto"/>
        <w:rPr>
          <w:rFonts w:ascii="Calibri" w:hAnsi="Calibri" w:cs="Calibri"/>
          <w:kern w:val="0"/>
          <w14:ligatures w14:val="none"/>
        </w:rPr>
      </w:pPr>
    </w:p>
    <w:p w14:paraId="798A558D" w14:textId="77777777" w:rsidR="003D1A87" w:rsidRPr="003D1A87" w:rsidRDefault="003D1A87" w:rsidP="003D1A87">
      <w:pPr>
        <w:spacing w:after="0" w:line="240" w:lineRule="auto"/>
        <w:rPr>
          <w:rFonts w:ascii="Calibri" w:hAnsi="Calibri" w:cs="Calibri"/>
          <w:kern w:val="0"/>
          <w14:ligatures w14:val="none"/>
        </w:rPr>
      </w:pPr>
    </w:p>
    <w:p w14:paraId="4B0100DA"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 xml:space="preserve">ATTESTED: </w:t>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p>
    <w:p w14:paraId="008A8424" w14:textId="77777777" w:rsidR="003D1A87" w:rsidRPr="003D1A87" w:rsidRDefault="003D1A87" w:rsidP="003D1A87">
      <w:pPr>
        <w:spacing w:after="0" w:line="240" w:lineRule="auto"/>
        <w:rPr>
          <w:rFonts w:ascii="Calibri" w:hAnsi="Calibri" w:cs="Calibri"/>
          <w:kern w:val="0"/>
          <w14:ligatures w14:val="none"/>
        </w:rPr>
      </w:pPr>
    </w:p>
    <w:p w14:paraId="5CFBFD7E" w14:textId="77777777" w:rsidR="003D1A87" w:rsidRPr="003D1A87" w:rsidRDefault="003D1A87" w:rsidP="003D1A87">
      <w:pPr>
        <w:spacing w:after="0" w:line="240" w:lineRule="auto"/>
        <w:rPr>
          <w:rFonts w:ascii="Calibri" w:hAnsi="Calibri" w:cs="Calibri"/>
          <w:kern w:val="0"/>
          <w14:ligatures w14:val="none"/>
        </w:rPr>
      </w:pPr>
    </w:p>
    <w:p w14:paraId="4A38AF41" w14:textId="77777777" w:rsidR="003D1A87" w:rsidRPr="003D1A87" w:rsidRDefault="003D1A87" w:rsidP="003D1A87">
      <w:pPr>
        <w:spacing w:after="0" w:line="240" w:lineRule="auto"/>
        <w:rPr>
          <w:rFonts w:ascii="Calibri" w:hAnsi="Calibri" w:cs="Calibri"/>
          <w:kern w:val="0"/>
          <w14:ligatures w14:val="none"/>
        </w:rPr>
      </w:pPr>
    </w:p>
    <w:p w14:paraId="7BA825CE"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p>
    <w:p w14:paraId="7CBF3DD4" w14:textId="77777777" w:rsidR="003D1A87" w:rsidRPr="003D1A87" w:rsidRDefault="003D1A87" w:rsidP="003D1A87">
      <w:pPr>
        <w:spacing w:after="0" w:line="240" w:lineRule="auto"/>
        <w:rPr>
          <w:rFonts w:ascii="Calibri" w:hAnsi="Calibri" w:cs="Calibri"/>
          <w:kern w:val="0"/>
          <w14:ligatures w14:val="none"/>
        </w:rPr>
      </w:pPr>
    </w:p>
    <w:p w14:paraId="4FB3E0BB" w14:textId="77777777" w:rsidR="003D1A87" w:rsidRPr="003D1A87" w:rsidRDefault="003D1A87" w:rsidP="003D1A87">
      <w:pPr>
        <w:spacing w:after="0" w:line="240" w:lineRule="auto"/>
        <w:rPr>
          <w:rFonts w:ascii="Calibri" w:hAnsi="Calibri" w:cs="Calibri"/>
          <w:kern w:val="0"/>
          <w14:ligatures w14:val="none"/>
        </w:rPr>
      </w:pPr>
    </w:p>
    <w:p w14:paraId="42C1435F"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BUSINESS ASSOCIATE</w:t>
      </w:r>
    </w:p>
    <w:p w14:paraId="0B425A66" w14:textId="77777777" w:rsidR="003D1A87" w:rsidRPr="003D1A87" w:rsidRDefault="003D1A87" w:rsidP="003D1A87">
      <w:pPr>
        <w:spacing w:after="0" w:line="240" w:lineRule="auto"/>
        <w:rPr>
          <w:rFonts w:ascii="Calibri" w:hAnsi="Calibri" w:cs="Calibri"/>
          <w:kern w:val="0"/>
          <w14:ligatures w14:val="none"/>
        </w:rPr>
      </w:pPr>
    </w:p>
    <w:p w14:paraId="0B92A817" w14:textId="77777777" w:rsidR="003D1A87" w:rsidRPr="003D1A87" w:rsidRDefault="003D1A87" w:rsidP="003D1A87">
      <w:pPr>
        <w:spacing w:after="0" w:line="240" w:lineRule="auto"/>
        <w:rPr>
          <w:rFonts w:ascii="Calibri" w:hAnsi="Calibri" w:cs="Calibri"/>
          <w:kern w:val="0"/>
          <w14:ligatures w14:val="none"/>
        </w:rPr>
      </w:pPr>
    </w:p>
    <w:p w14:paraId="14473434" w14:textId="77777777" w:rsidR="003D1A87" w:rsidRPr="003D1A87" w:rsidRDefault="003D1A87" w:rsidP="003D1A87">
      <w:pPr>
        <w:spacing w:after="0" w:line="240" w:lineRule="auto"/>
        <w:rPr>
          <w:rFonts w:ascii="Calibri" w:hAnsi="Calibri" w:cs="Calibri"/>
          <w:kern w:val="0"/>
          <w14:ligatures w14:val="none"/>
        </w:rPr>
      </w:pPr>
    </w:p>
    <w:p w14:paraId="0AAA6B10" w14:textId="77777777" w:rsidR="003D1A87" w:rsidRPr="003D1A87" w:rsidRDefault="003D1A87" w:rsidP="003D1A87">
      <w:pPr>
        <w:spacing w:after="0" w:line="240" w:lineRule="auto"/>
        <w:rPr>
          <w:rFonts w:ascii="Calibri" w:hAnsi="Calibri" w:cs="Calibri"/>
          <w:kern w:val="0"/>
          <w:u w:val="single"/>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t>By:</w:t>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p>
    <w:p w14:paraId="46D9F2D2" w14:textId="77777777" w:rsidR="003D1A87" w:rsidRPr="003D1A87" w:rsidRDefault="003D1A87" w:rsidP="003D1A87">
      <w:pPr>
        <w:spacing w:after="0" w:line="240" w:lineRule="auto"/>
        <w:rPr>
          <w:rFonts w:ascii="Calibri" w:hAnsi="Calibri" w:cs="Calibri"/>
          <w:kern w:val="0"/>
          <w14:ligatures w14:val="none"/>
        </w:rPr>
      </w:pPr>
    </w:p>
    <w:p w14:paraId="324529FF" w14:textId="77777777" w:rsidR="003D1A87" w:rsidRPr="003D1A87" w:rsidRDefault="003D1A87" w:rsidP="003D1A87">
      <w:pPr>
        <w:spacing w:after="0" w:line="240" w:lineRule="auto"/>
        <w:rPr>
          <w:rFonts w:ascii="Calibri" w:hAnsi="Calibri" w:cs="Calibri"/>
          <w:kern w:val="0"/>
          <w14:ligatures w14:val="none"/>
        </w:rPr>
      </w:pPr>
    </w:p>
    <w:p w14:paraId="2268EEF6"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t>Title:</w:t>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p>
    <w:p w14:paraId="2EA4063F"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r>
      <w:r w:rsidRPr="003D1A87">
        <w:rPr>
          <w:rFonts w:ascii="Calibri" w:hAnsi="Calibri" w:cs="Calibri"/>
          <w:kern w:val="0"/>
          <w14:ligatures w14:val="none"/>
        </w:rPr>
        <w:tab/>
        <w:t xml:space="preserve">    </w:t>
      </w:r>
    </w:p>
    <w:p w14:paraId="65905F2C" w14:textId="77777777" w:rsidR="003D1A87" w:rsidRPr="003D1A87" w:rsidRDefault="003D1A87" w:rsidP="003D1A87">
      <w:pPr>
        <w:spacing w:after="0" w:line="240" w:lineRule="auto"/>
        <w:rPr>
          <w:rFonts w:ascii="Calibri" w:hAnsi="Calibri" w:cs="Calibri"/>
          <w:kern w:val="0"/>
          <w14:ligatures w14:val="none"/>
        </w:rPr>
      </w:pPr>
    </w:p>
    <w:p w14:paraId="6EA01557" w14:textId="77777777" w:rsidR="003D1A87" w:rsidRPr="003D1A87" w:rsidRDefault="003D1A87" w:rsidP="003D1A87">
      <w:pPr>
        <w:spacing w:after="0" w:line="240" w:lineRule="auto"/>
        <w:rPr>
          <w:rFonts w:ascii="Calibri" w:hAnsi="Calibri" w:cs="Calibri"/>
          <w:kern w:val="0"/>
          <w14:ligatures w14:val="none"/>
        </w:rPr>
      </w:pPr>
      <w:r w:rsidRPr="003D1A87">
        <w:rPr>
          <w:rFonts w:ascii="Calibri" w:hAnsi="Calibri" w:cs="Calibri"/>
          <w:kern w:val="0"/>
          <w14:ligatures w14:val="none"/>
        </w:rPr>
        <w:t xml:space="preserve">ATTESTED: </w:t>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r w:rsidRPr="003D1A87">
        <w:rPr>
          <w:rFonts w:ascii="Calibri" w:hAnsi="Calibri" w:cs="Calibri"/>
          <w:kern w:val="0"/>
          <w:u w:val="single"/>
          <w14:ligatures w14:val="none"/>
        </w:rPr>
        <w:tab/>
      </w:r>
    </w:p>
    <w:p w14:paraId="0E5F9C33" w14:textId="77777777" w:rsidR="003D1A87" w:rsidRPr="003D1A87" w:rsidRDefault="003D1A87" w:rsidP="003D1A87">
      <w:pPr>
        <w:spacing w:after="0"/>
      </w:pPr>
    </w:p>
    <w:p w14:paraId="04F81218" w14:textId="77777777" w:rsidR="003D1A87" w:rsidRPr="003D1A87" w:rsidRDefault="003D1A87" w:rsidP="003D1A87">
      <w:pPr>
        <w:spacing w:after="0"/>
      </w:pPr>
    </w:p>
    <w:p w14:paraId="108758C2" w14:textId="30E20417" w:rsidR="00626400" w:rsidRPr="00626400" w:rsidRDefault="00626400" w:rsidP="00626400"/>
    <w:sectPr w:rsidR="00626400" w:rsidRPr="00626400">
      <w:headerReference w:type="default"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8478" w14:textId="77777777" w:rsidR="007F3892" w:rsidRDefault="007F3892" w:rsidP="00777E36">
      <w:pPr>
        <w:spacing w:after="0" w:line="240" w:lineRule="auto"/>
      </w:pPr>
      <w:r>
        <w:separator/>
      </w:r>
    </w:p>
  </w:endnote>
  <w:endnote w:type="continuationSeparator" w:id="0">
    <w:p w14:paraId="53CA6594" w14:textId="77777777" w:rsidR="007F3892" w:rsidRDefault="007F3892" w:rsidP="00777E36">
      <w:pPr>
        <w:spacing w:after="0" w:line="240" w:lineRule="auto"/>
      </w:pPr>
      <w:r>
        <w:continuationSeparator/>
      </w:r>
    </w:p>
  </w:endnote>
  <w:endnote w:type="continuationNotice" w:id="1">
    <w:p w14:paraId="3E5BA1B6" w14:textId="77777777" w:rsidR="007F3892" w:rsidRDefault="007F3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772376"/>
      <w:docPartObj>
        <w:docPartGallery w:val="Page Numbers (Bottom of Page)"/>
        <w:docPartUnique/>
      </w:docPartObj>
    </w:sdtPr>
    <w:sdtContent>
      <w:p w14:paraId="3EAF886B" w14:textId="77777777" w:rsidR="003D1A87" w:rsidRDefault="003D1A87" w:rsidP="00652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13953" w14:textId="77777777" w:rsidR="003D1A87" w:rsidRDefault="003D1A87" w:rsidP="00635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D4A" w14:textId="77777777" w:rsidR="003D1A87" w:rsidRDefault="003D1A87" w:rsidP="006523E3">
    <w:pPr>
      <w:pStyle w:val="Footer"/>
      <w:framePr w:wrap="none" w:vAnchor="text" w:hAnchor="margin" w:xAlign="right" w:y="1"/>
      <w:rPr>
        <w:rStyle w:val="PageNumber"/>
      </w:rPr>
    </w:pPr>
  </w:p>
  <w:p w14:paraId="22C0F1DC" w14:textId="77777777" w:rsidR="003D1A87" w:rsidRDefault="003D1A87" w:rsidP="006358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11441"/>
      <w:docPartObj>
        <w:docPartGallery w:val="Page Numbers (Bottom of Page)"/>
        <w:docPartUnique/>
      </w:docPartObj>
    </w:sdtPr>
    <w:sdtContent>
      <w:p w14:paraId="0EC94314" w14:textId="77777777" w:rsidR="003D1A87" w:rsidRDefault="003D1A87" w:rsidP="00652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93277226"/>
      <w:docPartObj>
        <w:docPartGallery w:val="Page Numbers (Bottom of Page)"/>
        <w:docPartUnique/>
      </w:docPartObj>
    </w:sdtPr>
    <w:sdtContent>
      <w:p w14:paraId="5A1F0864" w14:textId="77777777" w:rsidR="003D1A87" w:rsidRDefault="003D1A87" w:rsidP="0063582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1D205" w14:textId="77777777" w:rsidR="003D1A87" w:rsidRDefault="003D1A87" w:rsidP="00635824">
    <w:pPr>
      <w:pStyle w:val="Footer"/>
      <w:ind w:right="360"/>
      <w:rPr>
        <w:rStyle w:val="PageNumber"/>
      </w:rPr>
    </w:pPr>
  </w:p>
  <w:p w14:paraId="3C330706" w14:textId="77777777" w:rsidR="003D1A87" w:rsidRDefault="003D1A87" w:rsidP="00232D8C">
    <w:pPr>
      <w:pStyle w:val="Footer"/>
    </w:pPr>
  </w:p>
  <w:p w14:paraId="0CA138BD" w14:textId="77777777" w:rsidR="003D1A87" w:rsidRDefault="003D1A87" w:rsidP="00232D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917414"/>
      <w:docPartObj>
        <w:docPartGallery w:val="Page Numbers (Bottom of Page)"/>
        <w:docPartUnique/>
      </w:docPartObj>
    </w:sdtPr>
    <w:sdtContent>
      <w:p w14:paraId="4B79377A" w14:textId="77777777" w:rsidR="003D1A87" w:rsidRDefault="003D1A87" w:rsidP="00652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52293A" w14:textId="77777777" w:rsidR="003D1A87" w:rsidRDefault="003D1A87" w:rsidP="00635824">
    <w:pPr>
      <w:pStyle w:val="Footer"/>
      <w:ind w:right="360"/>
      <w:jc w:val="right"/>
    </w:pPr>
  </w:p>
  <w:p w14:paraId="5F044ABE" w14:textId="77777777" w:rsidR="003D1A87" w:rsidRDefault="003D1A87" w:rsidP="00232D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120683"/>
      <w:docPartObj>
        <w:docPartGallery w:val="Page Numbers (Bottom of Page)"/>
        <w:docPartUnique/>
      </w:docPartObj>
    </w:sdtPr>
    <w:sdtContent>
      <w:p w14:paraId="6DF923E5" w14:textId="77777777" w:rsidR="003D1A87" w:rsidRDefault="003D1A87" w:rsidP="00652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244134754"/>
      <w:docPartObj>
        <w:docPartGallery w:val="Page Numbers (Bottom of Page)"/>
        <w:docPartUnique/>
      </w:docPartObj>
    </w:sdtPr>
    <w:sdtEndPr>
      <w:rPr>
        <w:noProof/>
      </w:rPr>
    </w:sdtEndPr>
    <w:sdtContent>
      <w:p w14:paraId="09E30A32" w14:textId="77777777" w:rsidR="003D1A87" w:rsidRDefault="003D1A87" w:rsidP="00635824">
        <w:pPr>
          <w:pStyle w:val="Footer"/>
          <w:ind w:right="360"/>
          <w:jc w:val="right"/>
        </w:pPr>
        <w:r>
          <w:tab/>
          <w:t xml:space="preserve"> </w:t>
        </w:r>
      </w:p>
    </w:sdtContent>
  </w:sdt>
  <w:p w14:paraId="660AD955" w14:textId="77777777" w:rsidR="003D1A87" w:rsidRDefault="003D1A87" w:rsidP="00232D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DE9115" w14:paraId="49529628" w14:textId="77777777" w:rsidTr="6BDE9115">
      <w:trPr>
        <w:trHeight w:val="300"/>
      </w:trPr>
      <w:tc>
        <w:tcPr>
          <w:tcW w:w="3120" w:type="dxa"/>
        </w:tcPr>
        <w:p w14:paraId="76585B54" w14:textId="1056080B" w:rsidR="6BDE9115" w:rsidRDefault="6BDE9115" w:rsidP="6BDE9115">
          <w:pPr>
            <w:pStyle w:val="Header"/>
            <w:ind w:left="-115"/>
          </w:pPr>
        </w:p>
      </w:tc>
      <w:tc>
        <w:tcPr>
          <w:tcW w:w="3120" w:type="dxa"/>
        </w:tcPr>
        <w:p w14:paraId="560697ED" w14:textId="1471C0B6" w:rsidR="6BDE9115" w:rsidRDefault="6BDE9115" w:rsidP="6BDE9115">
          <w:pPr>
            <w:pStyle w:val="Header"/>
            <w:jc w:val="center"/>
          </w:pPr>
        </w:p>
      </w:tc>
      <w:tc>
        <w:tcPr>
          <w:tcW w:w="3120" w:type="dxa"/>
        </w:tcPr>
        <w:p w14:paraId="35A60D8E" w14:textId="4DF050D7" w:rsidR="6BDE9115" w:rsidRDefault="6BDE9115" w:rsidP="6BDE9115">
          <w:pPr>
            <w:pStyle w:val="Header"/>
            <w:ind w:right="-115"/>
            <w:jc w:val="right"/>
          </w:pPr>
        </w:p>
      </w:tc>
    </w:tr>
  </w:tbl>
  <w:p w14:paraId="76DF6F5F" w14:textId="182689F5" w:rsidR="6BDE9115" w:rsidRDefault="6BDE9115" w:rsidP="6BDE9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8985" w14:textId="77777777" w:rsidR="007F3892" w:rsidRDefault="007F3892" w:rsidP="00777E36">
      <w:pPr>
        <w:spacing w:after="0" w:line="240" w:lineRule="auto"/>
      </w:pPr>
      <w:r>
        <w:separator/>
      </w:r>
    </w:p>
  </w:footnote>
  <w:footnote w:type="continuationSeparator" w:id="0">
    <w:p w14:paraId="39307A17" w14:textId="77777777" w:rsidR="007F3892" w:rsidRDefault="007F3892" w:rsidP="00777E36">
      <w:pPr>
        <w:spacing w:after="0" w:line="240" w:lineRule="auto"/>
      </w:pPr>
      <w:r>
        <w:continuationSeparator/>
      </w:r>
    </w:p>
  </w:footnote>
  <w:footnote w:type="continuationNotice" w:id="1">
    <w:p w14:paraId="11CD0CED" w14:textId="77777777" w:rsidR="007F3892" w:rsidRDefault="007F3892">
      <w:pPr>
        <w:spacing w:after="0" w:line="240" w:lineRule="auto"/>
      </w:pPr>
    </w:p>
  </w:footnote>
  <w:footnote w:id="2">
    <w:p w14:paraId="1C7BD593" w14:textId="3950959A" w:rsidR="0082486E" w:rsidRDefault="0082486E">
      <w:pPr>
        <w:pStyle w:val="FootnoteText"/>
      </w:pPr>
      <w:r>
        <w:rPr>
          <w:rStyle w:val="FootnoteReference"/>
        </w:rPr>
        <w:footnoteRef/>
      </w:r>
      <w:r>
        <w:t xml:space="preserve"> We wish to thank representatives from </w:t>
      </w:r>
      <w:proofErr w:type="spellStart"/>
      <w:r w:rsidR="002B2FD6" w:rsidRPr="002B2FD6">
        <w:t>AppHealthCare</w:t>
      </w:r>
      <w:proofErr w:type="spellEnd"/>
      <w:r w:rsidR="002B2FD6">
        <w:t xml:space="preserve"> (</w:t>
      </w:r>
      <w:r>
        <w:t>Ashe County</w:t>
      </w:r>
      <w:r w:rsidR="00907EEE">
        <w:t>, North Carolina</w:t>
      </w:r>
      <w:r w:rsidR="002B2FD6">
        <w:t>)</w:t>
      </w:r>
      <w:r>
        <w:t xml:space="preserve"> for </w:t>
      </w:r>
      <w:r w:rsidR="00907EEE">
        <w:t>allowing us to borrow some of the language and structure</w:t>
      </w:r>
      <w:r w:rsidR="002B2FD6">
        <w:t xml:space="preserve"> developed</w:t>
      </w:r>
      <w:r w:rsidR="00907EEE">
        <w:t xml:space="preserve"> from </w:t>
      </w:r>
      <w:hyperlink r:id="rId1" w:history="1">
        <w:r w:rsidR="00907EEE" w:rsidRPr="007653E4">
          <w:rPr>
            <w:rStyle w:val="Hyperlink"/>
          </w:rPr>
          <w:t>their RFP</w:t>
        </w:r>
      </w:hyperlink>
      <w:r w:rsidR="00907EEE">
        <w:t xml:space="preserve">. </w:t>
      </w:r>
    </w:p>
  </w:footnote>
  <w:footnote w:id="3">
    <w:p w14:paraId="05055D90" w14:textId="6C859526" w:rsidR="002773C8" w:rsidRPr="00071C14" w:rsidRDefault="002773C8">
      <w:pPr>
        <w:pStyle w:val="FootnoteText"/>
      </w:pPr>
      <w:r w:rsidRPr="00071C14">
        <w:rPr>
          <w:rStyle w:val="FootnoteReference"/>
        </w:rPr>
        <w:footnoteRef/>
      </w:r>
      <w:r w:rsidRPr="00071C14">
        <w:t xml:space="preserve"> </w:t>
      </w:r>
      <w:hyperlink r:id="rId2" w:history="1">
        <w:r w:rsidRPr="00071C14">
          <w:rPr>
            <w:rStyle w:val="Hyperlink"/>
          </w:rPr>
          <w:t>https://www.gvph.org/health-information/community-health-assessments/</w:t>
        </w:r>
      </w:hyperlink>
      <w:r w:rsidRPr="00071C14">
        <w:t xml:space="preserve"> </w:t>
      </w:r>
    </w:p>
  </w:footnote>
  <w:footnote w:id="4">
    <w:p w14:paraId="23B3D3C1" w14:textId="624AA250" w:rsidR="00F647E1" w:rsidRDefault="00F647E1">
      <w:pPr>
        <w:pStyle w:val="FootnoteText"/>
      </w:pPr>
      <w:r w:rsidRPr="00071C14">
        <w:rPr>
          <w:rStyle w:val="FootnoteReference"/>
        </w:rPr>
        <w:footnoteRef/>
      </w:r>
      <w:r w:rsidRPr="00071C14">
        <w:t xml:space="preserve"> </w:t>
      </w:r>
      <w:r w:rsidRPr="00071C14">
        <w:rPr>
          <w:rFonts w:cstheme="minorHAnsi"/>
          <w:color w:val="2E2924"/>
        </w:rPr>
        <w:t xml:space="preserve">For more information about the National Opioid Settlements, visit </w:t>
      </w:r>
      <w:hyperlink r:id="rId3" w:history="1">
        <w:r w:rsidR="00071C14" w:rsidRPr="00071C14">
          <w:rPr>
            <w:rStyle w:val="Hyperlink"/>
            <w:rFonts w:cstheme="minorHAnsi"/>
          </w:rPr>
          <w:t>https://ncopioidsettlement.org/</w:t>
        </w:r>
      </w:hyperlink>
      <w:r w:rsidR="00071C14">
        <w:rPr>
          <w:rFonts w:cstheme="minorHAnsi"/>
          <w:color w:val="2E2924"/>
          <w:sz w:val="22"/>
          <w:szCs w:val="22"/>
        </w:rPr>
        <w:t xml:space="preserve"> </w:t>
      </w:r>
    </w:p>
  </w:footnote>
  <w:footnote w:id="5">
    <w:p w14:paraId="5A6973F7" w14:textId="40AF2C3E" w:rsidR="00076A5B" w:rsidRDefault="00076A5B" w:rsidP="00076A5B">
      <w:pPr>
        <w:pStyle w:val="FootnoteText"/>
      </w:pPr>
      <w:r>
        <w:rPr>
          <w:rStyle w:val="FootnoteReference"/>
        </w:rPr>
        <w:footnoteRef/>
      </w:r>
      <w:r>
        <w:t xml:space="preserve"> </w:t>
      </w:r>
      <w:hyperlink r:id="rId4" w:history="1">
        <w:r w:rsidRPr="00BB6254">
          <w:rPr>
            <w:rStyle w:val="Hyperlink"/>
          </w:rPr>
          <w:t>https://nationalopioidsettlement.com/wp-content/uploads/2021/09/Final-NC-Opioid-MOA_.pdf</w:t>
        </w:r>
      </w:hyperlink>
      <w:r w:rsidR="0069107C">
        <w:t xml:space="preserve">. </w:t>
      </w:r>
    </w:p>
  </w:footnote>
  <w:footnote w:id="6">
    <w:p w14:paraId="06BC9778" w14:textId="38AA9764" w:rsidR="0069107C" w:rsidRDefault="0069107C">
      <w:pPr>
        <w:pStyle w:val="FootnoteText"/>
      </w:pPr>
      <w:r>
        <w:rPr>
          <w:rStyle w:val="FootnoteReference"/>
        </w:rPr>
        <w:footnoteRef/>
      </w:r>
      <w:r>
        <w:t xml:space="preserve"> For more information on the MOA, see: </w:t>
      </w:r>
      <w:hyperlink r:id="rId5" w:history="1">
        <w:r w:rsidRPr="00BB6254">
          <w:rPr>
            <w:rStyle w:val="Hyperlink"/>
          </w:rPr>
          <w:t>https://www.morepowerfulnc.org/opioid-settlements/nc-memorandum-of-agreement/</w:t>
        </w:r>
      </w:hyperlink>
      <w:r>
        <w:t>)</w:t>
      </w:r>
    </w:p>
  </w:footnote>
  <w:footnote w:id="7">
    <w:p w14:paraId="4C655634" w14:textId="66636B2E" w:rsidR="008E5497" w:rsidRPr="008E5497" w:rsidRDefault="008E5497" w:rsidP="008E5497">
      <w:pPr>
        <w:rPr>
          <w:rFonts w:cstheme="minorHAnsi"/>
          <w:color w:val="0563C1" w:themeColor="hyperlink"/>
          <w:u w:val="single"/>
        </w:rPr>
      </w:pPr>
      <w:r>
        <w:rPr>
          <w:rStyle w:val="FootnoteReference"/>
        </w:rPr>
        <w:footnoteRef/>
      </w:r>
      <w:r>
        <w:t xml:space="preserve"> </w:t>
      </w:r>
      <w:r w:rsidRPr="008E5497">
        <w:rPr>
          <w:rStyle w:val="Hyperlink"/>
          <w:rFonts w:cstheme="minorHAnsi"/>
          <w:color w:val="auto"/>
          <w:sz w:val="20"/>
          <w:szCs w:val="20"/>
          <w:u w:val="none"/>
        </w:rPr>
        <w:t>Additional information on each of the 12 strategies can be found here:</w:t>
      </w:r>
      <w:r w:rsidRPr="008E5497">
        <w:rPr>
          <w:rStyle w:val="Hyperlink"/>
          <w:rFonts w:cstheme="minorHAnsi"/>
          <w:color w:val="auto"/>
          <w:sz w:val="20"/>
          <w:szCs w:val="20"/>
        </w:rPr>
        <w:t xml:space="preserve"> </w:t>
      </w:r>
      <w:proofErr w:type="gramStart"/>
      <w:r w:rsidRPr="008E5497">
        <w:rPr>
          <w:rStyle w:val="Hyperlink"/>
          <w:rFonts w:cstheme="minorHAnsi"/>
          <w:sz w:val="20"/>
          <w:szCs w:val="20"/>
        </w:rPr>
        <w:t>https://ncopioidsettlement.org/strategy-resources/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3DE8" w14:textId="77777777" w:rsidR="003D1A87" w:rsidRDefault="003D1A87" w:rsidP="00232D8C">
    <w:pPr>
      <w:pStyle w:val="Header"/>
    </w:pPr>
  </w:p>
  <w:p w14:paraId="2AA9BB5C" w14:textId="77777777" w:rsidR="003D1A87" w:rsidRDefault="003D1A87" w:rsidP="00232D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D661" w14:textId="77777777" w:rsidR="003D1A87" w:rsidRPr="00093EFE" w:rsidRDefault="003D1A87" w:rsidP="0023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60D" w14:textId="77777777" w:rsidR="003D1A87" w:rsidRDefault="003D1A87" w:rsidP="00232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DE9115" w14:paraId="0306F735" w14:textId="77777777" w:rsidTr="6BDE9115">
      <w:trPr>
        <w:trHeight w:val="300"/>
      </w:trPr>
      <w:tc>
        <w:tcPr>
          <w:tcW w:w="3120" w:type="dxa"/>
        </w:tcPr>
        <w:p w14:paraId="4F24B8FE" w14:textId="4F7F35C8" w:rsidR="6BDE9115" w:rsidRDefault="6BDE9115" w:rsidP="6BDE9115">
          <w:pPr>
            <w:pStyle w:val="Header"/>
            <w:ind w:left="-115"/>
          </w:pPr>
        </w:p>
      </w:tc>
      <w:tc>
        <w:tcPr>
          <w:tcW w:w="3120" w:type="dxa"/>
        </w:tcPr>
        <w:p w14:paraId="004B5754" w14:textId="6A6C53A7" w:rsidR="6BDE9115" w:rsidRDefault="6BDE9115" w:rsidP="6BDE9115">
          <w:pPr>
            <w:pStyle w:val="Header"/>
            <w:jc w:val="center"/>
          </w:pPr>
        </w:p>
      </w:tc>
      <w:tc>
        <w:tcPr>
          <w:tcW w:w="3120" w:type="dxa"/>
        </w:tcPr>
        <w:p w14:paraId="6517CB01" w14:textId="2CC4A68C" w:rsidR="6BDE9115" w:rsidRDefault="6BDE9115" w:rsidP="6BDE9115">
          <w:pPr>
            <w:pStyle w:val="Header"/>
            <w:ind w:right="-115"/>
            <w:jc w:val="right"/>
          </w:pPr>
        </w:p>
      </w:tc>
    </w:tr>
  </w:tbl>
  <w:p w14:paraId="5C61C9B1" w14:textId="486A0E78" w:rsidR="6BDE9115" w:rsidRDefault="6BDE9115" w:rsidP="6BDE9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76"/>
    <w:multiLevelType w:val="hybridMultilevel"/>
    <w:tmpl w:val="5D8889D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b/>
        <w:bCs/>
      </w:rPr>
    </w:lvl>
    <w:lvl w:ilvl="2" w:tplc="FFFFFFFF">
      <w:start w:val="1"/>
      <w:numFmt w:val="decimal"/>
      <w:lvlText w:val="%3."/>
      <w:lvlJc w:val="left"/>
      <w:pPr>
        <w:ind w:left="1800" w:hanging="360"/>
      </w:pPr>
      <w:rPr>
        <w:rFonts w:hint="default"/>
        <w:i w:val="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573407"/>
    <w:multiLevelType w:val="hybridMultilevel"/>
    <w:tmpl w:val="D388B012"/>
    <w:lvl w:ilvl="0" w:tplc="0FC8BB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336F9"/>
    <w:multiLevelType w:val="hybridMultilevel"/>
    <w:tmpl w:val="77DE0B64"/>
    <w:lvl w:ilvl="0" w:tplc="00F88F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1A2B"/>
    <w:multiLevelType w:val="hybridMultilevel"/>
    <w:tmpl w:val="2444A006"/>
    <w:lvl w:ilvl="0" w:tplc="F386FD4A">
      <w:numFmt w:val="bullet"/>
      <w:lvlText w:val=""/>
      <w:lvlJc w:val="left"/>
      <w:pPr>
        <w:ind w:left="4320" w:hanging="360"/>
      </w:pPr>
      <w:rPr>
        <w:rFonts w:ascii="Symbol" w:eastAsia="Arial" w:hAnsi="Symbol" w:hint="default"/>
        <w:b w:val="0"/>
        <w:bCs w:val="0"/>
        <w:i w:val="0"/>
        <w:iCs w:val="0"/>
        <w:color w:val="auto"/>
        <w:w w:val="131"/>
        <w:sz w:val="22"/>
        <w:szCs w:val="22"/>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80F6AF1"/>
    <w:multiLevelType w:val="hybridMultilevel"/>
    <w:tmpl w:val="FDF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912"/>
    <w:multiLevelType w:val="hybridMultilevel"/>
    <w:tmpl w:val="C908C6A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B5021F"/>
    <w:multiLevelType w:val="hybridMultilevel"/>
    <w:tmpl w:val="E912D5CC"/>
    <w:lvl w:ilvl="0" w:tplc="7A462BA6">
      <w:start w:val="3"/>
      <w:numFmt w:val="decimal"/>
      <w:lvlText w:val="%1."/>
      <w:lvlJc w:val="left"/>
      <w:pPr>
        <w:ind w:left="720" w:hanging="360"/>
      </w:pPr>
      <w:rPr>
        <w:rFonts w:ascii="Calibri" w:hAnsi="Calibri" w:cs="Calibri" w:hint="default"/>
        <w:b/>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31D1D"/>
    <w:multiLevelType w:val="hybridMultilevel"/>
    <w:tmpl w:val="0F5A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5AE2"/>
    <w:multiLevelType w:val="hybridMultilevel"/>
    <w:tmpl w:val="019AD338"/>
    <w:lvl w:ilvl="0" w:tplc="B1EE69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29B1"/>
    <w:multiLevelType w:val="hybridMultilevel"/>
    <w:tmpl w:val="8D3CA100"/>
    <w:lvl w:ilvl="0" w:tplc="F1B0A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6811D"/>
    <w:multiLevelType w:val="hybridMultilevel"/>
    <w:tmpl w:val="FFFFFFFF"/>
    <w:lvl w:ilvl="0" w:tplc="59487C02">
      <w:start w:val="1"/>
      <w:numFmt w:val="bullet"/>
      <w:lvlText w:val=""/>
      <w:lvlJc w:val="left"/>
      <w:pPr>
        <w:ind w:left="360" w:hanging="360"/>
      </w:pPr>
      <w:rPr>
        <w:rFonts w:ascii="Symbol" w:hAnsi="Symbol" w:hint="default"/>
      </w:rPr>
    </w:lvl>
    <w:lvl w:ilvl="1" w:tplc="D4DC99A2">
      <w:start w:val="1"/>
      <w:numFmt w:val="bullet"/>
      <w:lvlText w:val="o"/>
      <w:lvlJc w:val="left"/>
      <w:pPr>
        <w:ind w:left="1080" w:hanging="360"/>
      </w:pPr>
      <w:rPr>
        <w:rFonts w:ascii="Courier New" w:hAnsi="Courier New" w:hint="default"/>
      </w:rPr>
    </w:lvl>
    <w:lvl w:ilvl="2" w:tplc="785E3D2A">
      <w:start w:val="1"/>
      <w:numFmt w:val="bullet"/>
      <w:lvlText w:val=""/>
      <w:lvlJc w:val="left"/>
      <w:pPr>
        <w:ind w:left="1800" w:hanging="360"/>
      </w:pPr>
      <w:rPr>
        <w:rFonts w:ascii="Wingdings" w:hAnsi="Wingdings" w:hint="default"/>
      </w:rPr>
    </w:lvl>
    <w:lvl w:ilvl="3" w:tplc="03BCB6BC">
      <w:start w:val="1"/>
      <w:numFmt w:val="bullet"/>
      <w:lvlText w:val=""/>
      <w:lvlJc w:val="left"/>
      <w:pPr>
        <w:ind w:left="2520" w:hanging="360"/>
      </w:pPr>
      <w:rPr>
        <w:rFonts w:ascii="Symbol" w:hAnsi="Symbol" w:hint="default"/>
      </w:rPr>
    </w:lvl>
    <w:lvl w:ilvl="4" w:tplc="DE1C6B84">
      <w:start w:val="1"/>
      <w:numFmt w:val="bullet"/>
      <w:lvlText w:val="o"/>
      <w:lvlJc w:val="left"/>
      <w:pPr>
        <w:ind w:left="3240" w:hanging="360"/>
      </w:pPr>
      <w:rPr>
        <w:rFonts w:ascii="Courier New" w:hAnsi="Courier New" w:hint="default"/>
      </w:rPr>
    </w:lvl>
    <w:lvl w:ilvl="5" w:tplc="49B6176C">
      <w:start w:val="1"/>
      <w:numFmt w:val="bullet"/>
      <w:lvlText w:val=""/>
      <w:lvlJc w:val="left"/>
      <w:pPr>
        <w:ind w:left="3960" w:hanging="360"/>
      </w:pPr>
      <w:rPr>
        <w:rFonts w:ascii="Wingdings" w:hAnsi="Wingdings" w:hint="default"/>
      </w:rPr>
    </w:lvl>
    <w:lvl w:ilvl="6" w:tplc="0ACA334A">
      <w:start w:val="1"/>
      <w:numFmt w:val="bullet"/>
      <w:lvlText w:val=""/>
      <w:lvlJc w:val="left"/>
      <w:pPr>
        <w:ind w:left="4680" w:hanging="360"/>
      </w:pPr>
      <w:rPr>
        <w:rFonts w:ascii="Symbol" w:hAnsi="Symbol" w:hint="default"/>
      </w:rPr>
    </w:lvl>
    <w:lvl w:ilvl="7" w:tplc="2B34DB46">
      <w:start w:val="1"/>
      <w:numFmt w:val="bullet"/>
      <w:lvlText w:val="o"/>
      <w:lvlJc w:val="left"/>
      <w:pPr>
        <w:ind w:left="5400" w:hanging="360"/>
      </w:pPr>
      <w:rPr>
        <w:rFonts w:ascii="Courier New" w:hAnsi="Courier New" w:hint="default"/>
      </w:rPr>
    </w:lvl>
    <w:lvl w:ilvl="8" w:tplc="CA20A3CA">
      <w:start w:val="1"/>
      <w:numFmt w:val="bullet"/>
      <w:lvlText w:val=""/>
      <w:lvlJc w:val="left"/>
      <w:pPr>
        <w:ind w:left="6120" w:hanging="360"/>
      </w:pPr>
      <w:rPr>
        <w:rFonts w:ascii="Wingdings" w:hAnsi="Wingdings" w:hint="default"/>
      </w:rPr>
    </w:lvl>
  </w:abstractNum>
  <w:abstractNum w:abstractNumId="11" w15:restartNumberingAfterBreak="0">
    <w:nsid w:val="16C22A64"/>
    <w:multiLevelType w:val="hybridMultilevel"/>
    <w:tmpl w:val="FFFFFFFF"/>
    <w:lvl w:ilvl="0" w:tplc="A23E9600">
      <w:start w:val="1"/>
      <w:numFmt w:val="bullet"/>
      <w:lvlText w:val=""/>
      <w:lvlJc w:val="left"/>
      <w:pPr>
        <w:ind w:left="720" w:hanging="360"/>
      </w:pPr>
      <w:rPr>
        <w:rFonts w:ascii="Symbol" w:hAnsi="Symbol" w:hint="default"/>
      </w:rPr>
    </w:lvl>
    <w:lvl w:ilvl="1" w:tplc="FB3CD1FE">
      <w:start w:val="1"/>
      <w:numFmt w:val="bullet"/>
      <w:lvlText w:val="o"/>
      <w:lvlJc w:val="left"/>
      <w:pPr>
        <w:ind w:left="1440" w:hanging="360"/>
      </w:pPr>
      <w:rPr>
        <w:rFonts w:ascii="Courier New" w:hAnsi="Courier New" w:hint="default"/>
      </w:rPr>
    </w:lvl>
    <w:lvl w:ilvl="2" w:tplc="AA62F6EA">
      <w:start w:val="1"/>
      <w:numFmt w:val="bullet"/>
      <w:lvlText w:val=""/>
      <w:lvlJc w:val="left"/>
      <w:pPr>
        <w:ind w:left="2160" w:hanging="360"/>
      </w:pPr>
      <w:rPr>
        <w:rFonts w:ascii="Wingdings" w:hAnsi="Wingdings" w:hint="default"/>
      </w:rPr>
    </w:lvl>
    <w:lvl w:ilvl="3" w:tplc="F160B82A">
      <w:start w:val="1"/>
      <w:numFmt w:val="bullet"/>
      <w:lvlText w:val=""/>
      <w:lvlJc w:val="left"/>
      <w:pPr>
        <w:ind w:left="2880" w:hanging="360"/>
      </w:pPr>
      <w:rPr>
        <w:rFonts w:ascii="Symbol" w:hAnsi="Symbol" w:hint="default"/>
      </w:rPr>
    </w:lvl>
    <w:lvl w:ilvl="4" w:tplc="B2365AAE">
      <w:start w:val="1"/>
      <w:numFmt w:val="bullet"/>
      <w:lvlText w:val="o"/>
      <w:lvlJc w:val="left"/>
      <w:pPr>
        <w:ind w:left="3600" w:hanging="360"/>
      </w:pPr>
      <w:rPr>
        <w:rFonts w:ascii="Courier New" w:hAnsi="Courier New" w:hint="default"/>
      </w:rPr>
    </w:lvl>
    <w:lvl w:ilvl="5" w:tplc="2C8EC25E">
      <w:start w:val="1"/>
      <w:numFmt w:val="bullet"/>
      <w:lvlText w:val=""/>
      <w:lvlJc w:val="left"/>
      <w:pPr>
        <w:ind w:left="4320" w:hanging="360"/>
      </w:pPr>
      <w:rPr>
        <w:rFonts w:ascii="Wingdings" w:hAnsi="Wingdings" w:hint="default"/>
      </w:rPr>
    </w:lvl>
    <w:lvl w:ilvl="6" w:tplc="020AA614">
      <w:start w:val="1"/>
      <w:numFmt w:val="bullet"/>
      <w:lvlText w:val=""/>
      <w:lvlJc w:val="left"/>
      <w:pPr>
        <w:ind w:left="5040" w:hanging="360"/>
      </w:pPr>
      <w:rPr>
        <w:rFonts w:ascii="Symbol" w:hAnsi="Symbol" w:hint="default"/>
      </w:rPr>
    </w:lvl>
    <w:lvl w:ilvl="7" w:tplc="C46E4604">
      <w:start w:val="1"/>
      <w:numFmt w:val="bullet"/>
      <w:lvlText w:val="o"/>
      <w:lvlJc w:val="left"/>
      <w:pPr>
        <w:ind w:left="5760" w:hanging="360"/>
      </w:pPr>
      <w:rPr>
        <w:rFonts w:ascii="Courier New" w:hAnsi="Courier New" w:hint="default"/>
      </w:rPr>
    </w:lvl>
    <w:lvl w:ilvl="8" w:tplc="70328E64">
      <w:start w:val="1"/>
      <w:numFmt w:val="bullet"/>
      <w:lvlText w:val=""/>
      <w:lvlJc w:val="left"/>
      <w:pPr>
        <w:ind w:left="6480" w:hanging="360"/>
      </w:pPr>
      <w:rPr>
        <w:rFonts w:ascii="Wingdings" w:hAnsi="Wingdings" w:hint="default"/>
      </w:rPr>
    </w:lvl>
  </w:abstractNum>
  <w:abstractNum w:abstractNumId="12" w15:restartNumberingAfterBreak="0">
    <w:nsid w:val="16F326D7"/>
    <w:multiLevelType w:val="hybridMultilevel"/>
    <w:tmpl w:val="79FEAB84"/>
    <w:lvl w:ilvl="0" w:tplc="00F88F24">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C73160"/>
    <w:multiLevelType w:val="multilevel"/>
    <w:tmpl w:val="F946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3245C7"/>
    <w:multiLevelType w:val="hybridMultilevel"/>
    <w:tmpl w:val="34F28F62"/>
    <w:lvl w:ilvl="0" w:tplc="00F88F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2176E"/>
    <w:multiLevelType w:val="hybridMultilevel"/>
    <w:tmpl w:val="A6E8A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F1BB2"/>
    <w:multiLevelType w:val="hybridMultilevel"/>
    <w:tmpl w:val="3312B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C323B"/>
    <w:multiLevelType w:val="multilevel"/>
    <w:tmpl w:val="961E6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24855"/>
    <w:multiLevelType w:val="hybridMultilevel"/>
    <w:tmpl w:val="62C8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C4A6A"/>
    <w:multiLevelType w:val="multilevel"/>
    <w:tmpl w:val="342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A0282"/>
    <w:multiLevelType w:val="hybridMultilevel"/>
    <w:tmpl w:val="B52E47D2"/>
    <w:lvl w:ilvl="0" w:tplc="B1EE69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C5D39"/>
    <w:multiLevelType w:val="hybridMultilevel"/>
    <w:tmpl w:val="4E98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63704"/>
    <w:multiLevelType w:val="hybridMultilevel"/>
    <w:tmpl w:val="7172B120"/>
    <w:lvl w:ilvl="0" w:tplc="04090015">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710072"/>
    <w:multiLevelType w:val="hybridMultilevel"/>
    <w:tmpl w:val="22323DEC"/>
    <w:lvl w:ilvl="0" w:tplc="87EC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DD3C8D"/>
    <w:multiLevelType w:val="hybridMultilevel"/>
    <w:tmpl w:val="39BC2920"/>
    <w:lvl w:ilvl="0" w:tplc="ED2E7C5C">
      <w:start w:val="1"/>
      <w:numFmt w:val="decimal"/>
      <w:lvlText w:val="%1."/>
      <w:lvlJc w:val="left"/>
      <w:pPr>
        <w:ind w:left="770" w:hanging="360"/>
      </w:pPr>
      <w:rPr>
        <w:rFonts w:hint="default"/>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44D4468E"/>
    <w:multiLevelType w:val="hybridMultilevel"/>
    <w:tmpl w:val="61BCC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B25A3"/>
    <w:multiLevelType w:val="hybridMultilevel"/>
    <w:tmpl w:val="486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D42E8"/>
    <w:multiLevelType w:val="hybridMultilevel"/>
    <w:tmpl w:val="554CC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324F0"/>
    <w:multiLevelType w:val="hybridMultilevel"/>
    <w:tmpl w:val="9F68EE8E"/>
    <w:lvl w:ilvl="0" w:tplc="04090001">
      <w:start w:val="1"/>
      <w:numFmt w:val="bullet"/>
      <w:lvlText w:val=""/>
      <w:lvlJc w:val="left"/>
      <w:pPr>
        <w:ind w:left="770" w:hanging="360"/>
      </w:pPr>
      <w:rPr>
        <w:rFonts w:ascii="Symbol" w:hAnsi="Symbol" w:hint="default"/>
      </w:rPr>
    </w:lvl>
    <w:lvl w:ilvl="1" w:tplc="FFFFFFFF">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9" w15:restartNumberingAfterBreak="0">
    <w:nsid w:val="59943EFB"/>
    <w:multiLevelType w:val="hybridMultilevel"/>
    <w:tmpl w:val="FFFFFFFF"/>
    <w:lvl w:ilvl="0" w:tplc="32F08C24">
      <w:start w:val="1"/>
      <w:numFmt w:val="bullet"/>
      <w:lvlText w:val=""/>
      <w:lvlJc w:val="left"/>
      <w:pPr>
        <w:ind w:left="720" w:hanging="360"/>
      </w:pPr>
      <w:rPr>
        <w:rFonts w:ascii="Symbol" w:hAnsi="Symbol" w:hint="default"/>
      </w:rPr>
    </w:lvl>
    <w:lvl w:ilvl="1" w:tplc="A3F09DA4">
      <w:start w:val="1"/>
      <w:numFmt w:val="bullet"/>
      <w:lvlText w:val="o"/>
      <w:lvlJc w:val="left"/>
      <w:pPr>
        <w:ind w:left="1440" w:hanging="360"/>
      </w:pPr>
      <w:rPr>
        <w:rFonts w:ascii="Courier New" w:hAnsi="Courier New" w:hint="default"/>
      </w:rPr>
    </w:lvl>
    <w:lvl w:ilvl="2" w:tplc="3050B46A">
      <w:start w:val="1"/>
      <w:numFmt w:val="bullet"/>
      <w:lvlText w:val=""/>
      <w:lvlJc w:val="left"/>
      <w:pPr>
        <w:ind w:left="2160" w:hanging="360"/>
      </w:pPr>
      <w:rPr>
        <w:rFonts w:ascii="Wingdings" w:hAnsi="Wingdings" w:hint="default"/>
      </w:rPr>
    </w:lvl>
    <w:lvl w:ilvl="3" w:tplc="CCD8EEB8">
      <w:start w:val="1"/>
      <w:numFmt w:val="bullet"/>
      <w:lvlText w:val=""/>
      <w:lvlJc w:val="left"/>
      <w:pPr>
        <w:ind w:left="2880" w:hanging="360"/>
      </w:pPr>
      <w:rPr>
        <w:rFonts w:ascii="Symbol" w:hAnsi="Symbol" w:hint="default"/>
      </w:rPr>
    </w:lvl>
    <w:lvl w:ilvl="4" w:tplc="CE3C4ADA">
      <w:start w:val="1"/>
      <w:numFmt w:val="bullet"/>
      <w:lvlText w:val="o"/>
      <w:lvlJc w:val="left"/>
      <w:pPr>
        <w:ind w:left="3600" w:hanging="360"/>
      </w:pPr>
      <w:rPr>
        <w:rFonts w:ascii="Courier New" w:hAnsi="Courier New" w:hint="default"/>
      </w:rPr>
    </w:lvl>
    <w:lvl w:ilvl="5" w:tplc="1396B4DE">
      <w:start w:val="1"/>
      <w:numFmt w:val="bullet"/>
      <w:lvlText w:val=""/>
      <w:lvlJc w:val="left"/>
      <w:pPr>
        <w:ind w:left="4320" w:hanging="360"/>
      </w:pPr>
      <w:rPr>
        <w:rFonts w:ascii="Wingdings" w:hAnsi="Wingdings" w:hint="default"/>
      </w:rPr>
    </w:lvl>
    <w:lvl w:ilvl="6" w:tplc="2D6AAE1E">
      <w:start w:val="1"/>
      <w:numFmt w:val="bullet"/>
      <w:lvlText w:val=""/>
      <w:lvlJc w:val="left"/>
      <w:pPr>
        <w:ind w:left="5040" w:hanging="360"/>
      </w:pPr>
      <w:rPr>
        <w:rFonts w:ascii="Symbol" w:hAnsi="Symbol" w:hint="default"/>
      </w:rPr>
    </w:lvl>
    <w:lvl w:ilvl="7" w:tplc="3DD6B716">
      <w:start w:val="1"/>
      <w:numFmt w:val="bullet"/>
      <w:lvlText w:val="o"/>
      <w:lvlJc w:val="left"/>
      <w:pPr>
        <w:ind w:left="5760" w:hanging="360"/>
      </w:pPr>
      <w:rPr>
        <w:rFonts w:ascii="Courier New" w:hAnsi="Courier New" w:hint="default"/>
      </w:rPr>
    </w:lvl>
    <w:lvl w:ilvl="8" w:tplc="44640022">
      <w:start w:val="1"/>
      <w:numFmt w:val="bullet"/>
      <w:lvlText w:val=""/>
      <w:lvlJc w:val="left"/>
      <w:pPr>
        <w:ind w:left="6480" w:hanging="360"/>
      </w:pPr>
      <w:rPr>
        <w:rFonts w:ascii="Wingdings" w:hAnsi="Wingdings" w:hint="default"/>
      </w:rPr>
    </w:lvl>
  </w:abstractNum>
  <w:abstractNum w:abstractNumId="30" w15:restartNumberingAfterBreak="0">
    <w:nsid w:val="59E50193"/>
    <w:multiLevelType w:val="hybridMultilevel"/>
    <w:tmpl w:val="62D04048"/>
    <w:lvl w:ilvl="0" w:tplc="0409000F">
      <w:start w:val="1"/>
      <w:numFmt w:val="decimal"/>
      <w:lvlText w:val="%1."/>
      <w:lvlJc w:val="left"/>
      <w:pPr>
        <w:ind w:left="360" w:hanging="360"/>
      </w:pPr>
      <w:rPr>
        <w:rFonts w:hint="default"/>
      </w:rPr>
    </w:lvl>
    <w:lvl w:ilvl="1" w:tplc="57DABD62">
      <w:start w:val="1"/>
      <w:numFmt w:val="upperLetter"/>
      <w:lvlText w:val="%2."/>
      <w:lvlJc w:val="left"/>
      <w:pPr>
        <w:ind w:left="720" w:hanging="360"/>
      </w:pPr>
      <w:rPr>
        <w:rFonts w:hint="default"/>
        <w:b/>
        <w:bCs/>
        <w:i w:val="0"/>
      </w:rPr>
    </w:lvl>
    <w:lvl w:ilvl="2" w:tplc="87EA96E6">
      <w:start w:val="1"/>
      <w:numFmt w:val="decimal"/>
      <w:lvlText w:val="%3."/>
      <w:lvlJc w:val="left"/>
      <w:pPr>
        <w:ind w:left="1800" w:hanging="360"/>
      </w:pPr>
      <w:rPr>
        <w:rFonts w:hint="default"/>
        <w:i w:val="0"/>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4F25EA7"/>
    <w:multiLevelType w:val="hybridMultilevel"/>
    <w:tmpl w:val="EC1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26650"/>
    <w:multiLevelType w:val="multilevel"/>
    <w:tmpl w:val="CA862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C250AE"/>
    <w:multiLevelType w:val="multilevel"/>
    <w:tmpl w:val="D1B0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46719F"/>
    <w:multiLevelType w:val="hybridMultilevel"/>
    <w:tmpl w:val="A852F1AA"/>
    <w:lvl w:ilvl="0" w:tplc="BF721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BF4390"/>
    <w:multiLevelType w:val="hybridMultilevel"/>
    <w:tmpl w:val="85429B54"/>
    <w:lvl w:ilvl="0" w:tplc="2CB0D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484A18"/>
    <w:multiLevelType w:val="hybridMultilevel"/>
    <w:tmpl w:val="A75C0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3201E"/>
    <w:multiLevelType w:val="hybridMultilevel"/>
    <w:tmpl w:val="421EC92E"/>
    <w:lvl w:ilvl="0" w:tplc="85BC00DC">
      <w:start w:val="1"/>
      <w:numFmt w:val="decimal"/>
      <w:lvlText w:val="%1."/>
      <w:lvlJc w:val="left"/>
      <w:pPr>
        <w:ind w:left="1440" w:hanging="360"/>
      </w:pPr>
      <w:rPr>
        <w:rFonts w:asciiTheme="minorHAnsi" w:eastAsia="Times New Roman" w:hAnsiTheme="minorHAnsi" w:cstheme="minorHAnsi"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423B29"/>
    <w:multiLevelType w:val="hybridMultilevel"/>
    <w:tmpl w:val="FFFFFFFF"/>
    <w:lvl w:ilvl="0" w:tplc="0EC4E134">
      <w:start w:val="1"/>
      <w:numFmt w:val="bullet"/>
      <w:lvlText w:val=""/>
      <w:lvlJc w:val="left"/>
      <w:pPr>
        <w:ind w:left="720" w:hanging="360"/>
      </w:pPr>
      <w:rPr>
        <w:rFonts w:ascii="Symbol" w:hAnsi="Symbol" w:hint="default"/>
      </w:rPr>
    </w:lvl>
    <w:lvl w:ilvl="1" w:tplc="1E700F1A">
      <w:start w:val="1"/>
      <w:numFmt w:val="bullet"/>
      <w:lvlText w:val="o"/>
      <w:lvlJc w:val="left"/>
      <w:pPr>
        <w:ind w:left="1440" w:hanging="360"/>
      </w:pPr>
      <w:rPr>
        <w:rFonts w:ascii="Courier New" w:hAnsi="Courier New" w:hint="default"/>
      </w:rPr>
    </w:lvl>
    <w:lvl w:ilvl="2" w:tplc="BE66D560">
      <w:start w:val="1"/>
      <w:numFmt w:val="bullet"/>
      <w:lvlText w:val=""/>
      <w:lvlJc w:val="left"/>
      <w:pPr>
        <w:ind w:left="2160" w:hanging="360"/>
      </w:pPr>
      <w:rPr>
        <w:rFonts w:ascii="Wingdings" w:hAnsi="Wingdings" w:hint="default"/>
      </w:rPr>
    </w:lvl>
    <w:lvl w:ilvl="3" w:tplc="56F21806">
      <w:start w:val="1"/>
      <w:numFmt w:val="bullet"/>
      <w:lvlText w:val=""/>
      <w:lvlJc w:val="left"/>
      <w:pPr>
        <w:ind w:left="2880" w:hanging="360"/>
      </w:pPr>
      <w:rPr>
        <w:rFonts w:ascii="Symbol" w:hAnsi="Symbol" w:hint="default"/>
      </w:rPr>
    </w:lvl>
    <w:lvl w:ilvl="4" w:tplc="1FC297BC">
      <w:start w:val="1"/>
      <w:numFmt w:val="bullet"/>
      <w:lvlText w:val="o"/>
      <w:lvlJc w:val="left"/>
      <w:pPr>
        <w:ind w:left="3600" w:hanging="360"/>
      </w:pPr>
      <w:rPr>
        <w:rFonts w:ascii="Courier New" w:hAnsi="Courier New" w:hint="default"/>
      </w:rPr>
    </w:lvl>
    <w:lvl w:ilvl="5" w:tplc="93989FC8">
      <w:start w:val="1"/>
      <w:numFmt w:val="bullet"/>
      <w:lvlText w:val=""/>
      <w:lvlJc w:val="left"/>
      <w:pPr>
        <w:ind w:left="4320" w:hanging="360"/>
      </w:pPr>
      <w:rPr>
        <w:rFonts w:ascii="Wingdings" w:hAnsi="Wingdings" w:hint="default"/>
      </w:rPr>
    </w:lvl>
    <w:lvl w:ilvl="6" w:tplc="2AD4527E">
      <w:start w:val="1"/>
      <w:numFmt w:val="bullet"/>
      <w:lvlText w:val=""/>
      <w:lvlJc w:val="left"/>
      <w:pPr>
        <w:ind w:left="5040" w:hanging="360"/>
      </w:pPr>
      <w:rPr>
        <w:rFonts w:ascii="Symbol" w:hAnsi="Symbol" w:hint="default"/>
      </w:rPr>
    </w:lvl>
    <w:lvl w:ilvl="7" w:tplc="23F0351C">
      <w:start w:val="1"/>
      <w:numFmt w:val="bullet"/>
      <w:lvlText w:val="o"/>
      <w:lvlJc w:val="left"/>
      <w:pPr>
        <w:ind w:left="5760" w:hanging="360"/>
      </w:pPr>
      <w:rPr>
        <w:rFonts w:ascii="Courier New" w:hAnsi="Courier New" w:hint="default"/>
      </w:rPr>
    </w:lvl>
    <w:lvl w:ilvl="8" w:tplc="DB64130C">
      <w:start w:val="1"/>
      <w:numFmt w:val="bullet"/>
      <w:lvlText w:val=""/>
      <w:lvlJc w:val="left"/>
      <w:pPr>
        <w:ind w:left="6480" w:hanging="360"/>
      </w:pPr>
      <w:rPr>
        <w:rFonts w:ascii="Wingdings" w:hAnsi="Wingdings" w:hint="default"/>
      </w:rPr>
    </w:lvl>
  </w:abstractNum>
  <w:abstractNum w:abstractNumId="39" w15:restartNumberingAfterBreak="0">
    <w:nsid w:val="7752571A"/>
    <w:multiLevelType w:val="hybridMultilevel"/>
    <w:tmpl w:val="2A7C1B2C"/>
    <w:lvl w:ilvl="0" w:tplc="0409000F">
      <w:start w:val="1"/>
      <w:numFmt w:val="decimal"/>
      <w:lvlText w:val="%1."/>
      <w:lvlJc w:val="left"/>
      <w:pPr>
        <w:ind w:left="360" w:hanging="360"/>
      </w:pPr>
      <w:rPr>
        <w:rFonts w:hint="default"/>
        <w:b/>
        <w:bCs/>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C633113"/>
    <w:multiLevelType w:val="multilevel"/>
    <w:tmpl w:val="DDF8F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F6F19"/>
    <w:multiLevelType w:val="hybridMultilevel"/>
    <w:tmpl w:val="EDD210B0"/>
    <w:lvl w:ilvl="0" w:tplc="00F88F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557085">
    <w:abstractNumId w:val="11"/>
  </w:num>
  <w:num w:numId="2" w16cid:durableId="1169977045">
    <w:abstractNumId w:val="18"/>
  </w:num>
  <w:num w:numId="3" w16cid:durableId="34429933">
    <w:abstractNumId w:val="8"/>
  </w:num>
  <w:num w:numId="4" w16cid:durableId="1183320500">
    <w:abstractNumId w:val="38"/>
  </w:num>
  <w:num w:numId="5" w16cid:durableId="1609240221">
    <w:abstractNumId w:val="29"/>
  </w:num>
  <w:num w:numId="6" w16cid:durableId="348068374">
    <w:abstractNumId w:val="10"/>
  </w:num>
  <w:num w:numId="7" w16cid:durableId="856119153">
    <w:abstractNumId w:val="26"/>
  </w:num>
  <w:num w:numId="8" w16cid:durableId="283196943">
    <w:abstractNumId w:val="24"/>
  </w:num>
  <w:num w:numId="9" w16cid:durableId="814568861">
    <w:abstractNumId w:val="21"/>
  </w:num>
  <w:num w:numId="10" w16cid:durableId="998847469">
    <w:abstractNumId w:val="13"/>
  </w:num>
  <w:num w:numId="11" w16cid:durableId="1395540773">
    <w:abstractNumId w:val="20"/>
  </w:num>
  <w:num w:numId="12" w16cid:durableId="1183590241">
    <w:abstractNumId w:val="41"/>
  </w:num>
  <w:num w:numId="13" w16cid:durableId="289172093">
    <w:abstractNumId w:val="14"/>
  </w:num>
  <w:num w:numId="14" w16cid:durableId="2027823846">
    <w:abstractNumId w:val="12"/>
  </w:num>
  <w:num w:numId="15" w16cid:durableId="1139614338">
    <w:abstractNumId w:val="2"/>
  </w:num>
  <w:num w:numId="16" w16cid:durableId="190726194">
    <w:abstractNumId w:val="4"/>
  </w:num>
  <w:num w:numId="17" w16cid:durableId="721370106">
    <w:abstractNumId w:val="25"/>
  </w:num>
  <w:num w:numId="18" w16cid:durableId="1023090428">
    <w:abstractNumId w:val="28"/>
  </w:num>
  <w:num w:numId="19" w16cid:durableId="89786467">
    <w:abstractNumId w:val="31"/>
  </w:num>
  <w:num w:numId="20" w16cid:durableId="1176924461">
    <w:abstractNumId w:val="7"/>
  </w:num>
  <w:num w:numId="21" w16cid:durableId="923958789">
    <w:abstractNumId w:val="5"/>
  </w:num>
  <w:num w:numId="22" w16cid:durableId="593129508">
    <w:abstractNumId w:val="27"/>
  </w:num>
  <w:num w:numId="23" w16cid:durableId="87891008">
    <w:abstractNumId w:val="37"/>
  </w:num>
  <w:num w:numId="24" w16cid:durableId="636225670">
    <w:abstractNumId w:val="15"/>
  </w:num>
  <w:num w:numId="25" w16cid:durableId="697001893">
    <w:abstractNumId w:val="23"/>
  </w:num>
  <w:num w:numId="26" w16cid:durableId="875848857">
    <w:abstractNumId w:val="9"/>
  </w:num>
  <w:num w:numId="27" w16cid:durableId="1097673519">
    <w:abstractNumId w:val="1"/>
  </w:num>
  <w:num w:numId="28" w16cid:durableId="759064168">
    <w:abstractNumId w:val="36"/>
  </w:num>
  <w:num w:numId="29" w16cid:durableId="1630673050">
    <w:abstractNumId w:val="34"/>
  </w:num>
  <w:num w:numId="30" w16cid:durableId="1323969529">
    <w:abstractNumId w:val="35"/>
  </w:num>
  <w:num w:numId="31" w16cid:durableId="570697225">
    <w:abstractNumId w:val="16"/>
  </w:num>
  <w:num w:numId="32" w16cid:durableId="2124299037">
    <w:abstractNumId w:val="3"/>
  </w:num>
  <w:num w:numId="33" w16cid:durableId="376512891">
    <w:abstractNumId w:val="30"/>
  </w:num>
  <w:num w:numId="34" w16cid:durableId="1392968194">
    <w:abstractNumId w:val="22"/>
  </w:num>
  <w:num w:numId="35" w16cid:durableId="1542479321">
    <w:abstractNumId w:val="0"/>
  </w:num>
  <w:num w:numId="36" w16cid:durableId="1537546427">
    <w:abstractNumId w:val="33"/>
  </w:num>
  <w:num w:numId="37" w16cid:durableId="1379433991">
    <w:abstractNumId w:val="40"/>
  </w:num>
  <w:num w:numId="38" w16cid:durableId="2061205134">
    <w:abstractNumId w:val="17"/>
  </w:num>
  <w:num w:numId="39" w16cid:durableId="1397506893">
    <w:abstractNumId w:val="32"/>
  </w:num>
  <w:num w:numId="40" w16cid:durableId="1756198620">
    <w:abstractNumId w:val="19"/>
  </w:num>
  <w:num w:numId="41" w16cid:durableId="467213264">
    <w:abstractNumId w:val="6"/>
  </w:num>
  <w:num w:numId="42" w16cid:durableId="97020615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24"/>
    <w:rsid w:val="00000851"/>
    <w:rsid w:val="0000132D"/>
    <w:rsid w:val="00003D4A"/>
    <w:rsid w:val="000042B2"/>
    <w:rsid w:val="00004AE5"/>
    <w:rsid w:val="00005EBD"/>
    <w:rsid w:val="00007766"/>
    <w:rsid w:val="00010479"/>
    <w:rsid w:val="00012841"/>
    <w:rsid w:val="000218CE"/>
    <w:rsid w:val="00022E52"/>
    <w:rsid w:val="00041C5D"/>
    <w:rsid w:val="000431BA"/>
    <w:rsid w:val="000439EF"/>
    <w:rsid w:val="00051817"/>
    <w:rsid w:val="000524C2"/>
    <w:rsid w:val="00057297"/>
    <w:rsid w:val="00065D1D"/>
    <w:rsid w:val="000704E7"/>
    <w:rsid w:val="00070AC9"/>
    <w:rsid w:val="00071014"/>
    <w:rsid w:val="00071C14"/>
    <w:rsid w:val="00072309"/>
    <w:rsid w:val="00072E67"/>
    <w:rsid w:val="000730A3"/>
    <w:rsid w:val="00076A5B"/>
    <w:rsid w:val="000803FE"/>
    <w:rsid w:val="00081ABE"/>
    <w:rsid w:val="00082BC8"/>
    <w:rsid w:val="00092854"/>
    <w:rsid w:val="00097876"/>
    <w:rsid w:val="000A2BE2"/>
    <w:rsid w:val="000A5EEA"/>
    <w:rsid w:val="000A7685"/>
    <w:rsid w:val="000A7E40"/>
    <w:rsid w:val="000B1150"/>
    <w:rsid w:val="000B2EF6"/>
    <w:rsid w:val="000B3324"/>
    <w:rsid w:val="000B7DFB"/>
    <w:rsid w:val="000C0E9D"/>
    <w:rsid w:val="000C310A"/>
    <w:rsid w:val="000C312D"/>
    <w:rsid w:val="000D1B00"/>
    <w:rsid w:val="000D7A64"/>
    <w:rsid w:val="000E4C60"/>
    <w:rsid w:val="000E4E29"/>
    <w:rsid w:val="000F189B"/>
    <w:rsid w:val="000F254C"/>
    <w:rsid w:val="000F3F69"/>
    <w:rsid w:val="000F544D"/>
    <w:rsid w:val="00101145"/>
    <w:rsid w:val="00101DBA"/>
    <w:rsid w:val="00104CF6"/>
    <w:rsid w:val="00104F44"/>
    <w:rsid w:val="00110A64"/>
    <w:rsid w:val="00112E75"/>
    <w:rsid w:val="001133BB"/>
    <w:rsid w:val="00114059"/>
    <w:rsid w:val="00121575"/>
    <w:rsid w:val="001278EA"/>
    <w:rsid w:val="00127C31"/>
    <w:rsid w:val="001306A5"/>
    <w:rsid w:val="00133D11"/>
    <w:rsid w:val="00135056"/>
    <w:rsid w:val="001410A5"/>
    <w:rsid w:val="00142685"/>
    <w:rsid w:val="001440C2"/>
    <w:rsid w:val="00144730"/>
    <w:rsid w:val="001513FE"/>
    <w:rsid w:val="00151DB5"/>
    <w:rsid w:val="0015312B"/>
    <w:rsid w:val="00153B7C"/>
    <w:rsid w:val="00153DEC"/>
    <w:rsid w:val="00161480"/>
    <w:rsid w:val="001621EA"/>
    <w:rsid w:val="001629F3"/>
    <w:rsid w:val="00163778"/>
    <w:rsid w:val="00164E4B"/>
    <w:rsid w:val="00166000"/>
    <w:rsid w:val="001664AC"/>
    <w:rsid w:val="00180309"/>
    <w:rsid w:val="00183920"/>
    <w:rsid w:val="00187940"/>
    <w:rsid w:val="00191A18"/>
    <w:rsid w:val="001937E6"/>
    <w:rsid w:val="00197025"/>
    <w:rsid w:val="001A04C7"/>
    <w:rsid w:val="001A1E75"/>
    <w:rsid w:val="001B538B"/>
    <w:rsid w:val="001B72F2"/>
    <w:rsid w:val="001C0935"/>
    <w:rsid w:val="001C246C"/>
    <w:rsid w:val="001C336E"/>
    <w:rsid w:val="001D2EF2"/>
    <w:rsid w:val="001E132F"/>
    <w:rsid w:val="001E20F2"/>
    <w:rsid w:val="001E329F"/>
    <w:rsid w:val="001F1E1E"/>
    <w:rsid w:val="001F2A45"/>
    <w:rsid w:val="001F3CF2"/>
    <w:rsid w:val="001F411F"/>
    <w:rsid w:val="00202965"/>
    <w:rsid w:val="002047FA"/>
    <w:rsid w:val="00206310"/>
    <w:rsid w:val="00213F0B"/>
    <w:rsid w:val="002333F0"/>
    <w:rsid w:val="00246187"/>
    <w:rsid w:val="00247BCF"/>
    <w:rsid w:val="0025133B"/>
    <w:rsid w:val="00252992"/>
    <w:rsid w:val="002533D1"/>
    <w:rsid w:val="00255878"/>
    <w:rsid w:val="002558E4"/>
    <w:rsid w:val="002603F7"/>
    <w:rsid w:val="0026480A"/>
    <w:rsid w:val="00276D25"/>
    <w:rsid w:val="002773C8"/>
    <w:rsid w:val="002814E4"/>
    <w:rsid w:val="002814FB"/>
    <w:rsid w:val="002876BF"/>
    <w:rsid w:val="0029492C"/>
    <w:rsid w:val="002A26B1"/>
    <w:rsid w:val="002A4F8C"/>
    <w:rsid w:val="002A63A6"/>
    <w:rsid w:val="002A6D1E"/>
    <w:rsid w:val="002B0B2D"/>
    <w:rsid w:val="002B2FD6"/>
    <w:rsid w:val="002B41BE"/>
    <w:rsid w:val="002B639A"/>
    <w:rsid w:val="002B7873"/>
    <w:rsid w:val="002C0695"/>
    <w:rsid w:val="002C1379"/>
    <w:rsid w:val="002C72A3"/>
    <w:rsid w:val="002D4121"/>
    <w:rsid w:val="002D47DB"/>
    <w:rsid w:val="002D4A1D"/>
    <w:rsid w:val="002D753B"/>
    <w:rsid w:val="002E04A3"/>
    <w:rsid w:val="002E1519"/>
    <w:rsid w:val="002E5EF6"/>
    <w:rsid w:val="002E652C"/>
    <w:rsid w:val="002E662E"/>
    <w:rsid w:val="002F560D"/>
    <w:rsid w:val="002F650A"/>
    <w:rsid w:val="00300480"/>
    <w:rsid w:val="00301606"/>
    <w:rsid w:val="0030455B"/>
    <w:rsid w:val="00304EC3"/>
    <w:rsid w:val="00314140"/>
    <w:rsid w:val="00314CF5"/>
    <w:rsid w:val="0031514A"/>
    <w:rsid w:val="00324741"/>
    <w:rsid w:val="00330C02"/>
    <w:rsid w:val="00333116"/>
    <w:rsid w:val="003342E0"/>
    <w:rsid w:val="00335480"/>
    <w:rsid w:val="00341FB6"/>
    <w:rsid w:val="003456FB"/>
    <w:rsid w:val="0034671E"/>
    <w:rsid w:val="0034740E"/>
    <w:rsid w:val="003503B4"/>
    <w:rsid w:val="00350F03"/>
    <w:rsid w:val="0035205B"/>
    <w:rsid w:val="00355C44"/>
    <w:rsid w:val="00357840"/>
    <w:rsid w:val="003658FB"/>
    <w:rsid w:val="0036768B"/>
    <w:rsid w:val="00367BC6"/>
    <w:rsid w:val="00371E5E"/>
    <w:rsid w:val="003759E6"/>
    <w:rsid w:val="00381271"/>
    <w:rsid w:val="003914D3"/>
    <w:rsid w:val="003951BB"/>
    <w:rsid w:val="0039724D"/>
    <w:rsid w:val="0039728F"/>
    <w:rsid w:val="003A2571"/>
    <w:rsid w:val="003A3F49"/>
    <w:rsid w:val="003A5894"/>
    <w:rsid w:val="003B6867"/>
    <w:rsid w:val="003C1F47"/>
    <w:rsid w:val="003C6D9D"/>
    <w:rsid w:val="003D01D2"/>
    <w:rsid w:val="003D1A87"/>
    <w:rsid w:val="003D2416"/>
    <w:rsid w:val="003D355C"/>
    <w:rsid w:val="003D693A"/>
    <w:rsid w:val="003D7FEE"/>
    <w:rsid w:val="003E1F2B"/>
    <w:rsid w:val="003E3DA7"/>
    <w:rsid w:val="003E5582"/>
    <w:rsid w:val="003F26BD"/>
    <w:rsid w:val="00401B4F"/>
    <w:rsid w:val="004030F6"/>
    <w:rsid w:val="00406C5D"/>
    <w:rsid w:val="004176EE"/>
    <w:rsid w:val="00425FB1"/>
    <w:rsid w:val="004272F4"/>
    <w:rsid w:val="00430CED"/>
    <w:rsid w:val="00432D65"/>
    <w:rsid w:val="00432EF9"/>
    <w:rsid w:val="00432FB1"/>
    <w:rsid w:val="0043358B"/>
    <w:rsid w:val="00437358"/>
    <w:rsid w:val="00442DA1"/>
    <w:rsid w:val="00443CA3"/>
    <w:rsid w:val="00451C97"/>
    <w:rsid w:val="00456BBB"/>
    <w:rsid w:val="0045746A"/>
    <w:rsid w:val="00460409"/>
    <w:rsid w:val="00462C1A"/>
    <w:rsid w:val="00462C86"/>
    <w:rsid w:val="00463C74"/>
    <w:rsid w:val="00466D64"/>
    <w:rsid w:val="004721E5"/>
    <w:rsid w:val="004736B9"/>
    <w:rsid w:val="0047490D"/>
    <w:rsid w:val="00474DA3"/>
    <w:rsid w:val="00481645"/>
    <w:rsid w:val="00487E35"/>
    <w:rsid w:val="00490CF1"/>
    <w:rsid w:val="00490DE8"/>
    <w:rsid w:val="00495D65"/>
    <w:rsid w:val="00496CB9"/>
    <w:rsid w:val="004A0CF2"/>
    <w:rsid w:val="004A4A9B"/>
    <w:rsid w:val="004A5569"/>
    <w:rsid w:val="004A742B"/>
    <w:rsid w:val="004C0EB8"/>
    <w:rsid w:val="004C18B6"/>
    <w:rsid w:val="004C3D62"/>
    <w:rsid w:val="004D0C01"/>
    <w:rsid w:val="004D56B6"/>
    <w:rsid w:val="004E28B4"/>
    <w:rsid w:val="004E5318"/>
    <w:rsid w:val="004E6179"/>
    <w:rsid w:val="004E6F83"/>
    <w:rsid w:val="004F1B7C"/>
    <w:rsid w:val="004F2E75"/>
    <w:rsid w:val="004F3612"/>
    <w:rsid w:val="004F4D72"/>
    <w:rsid w:val="004F4DB8"/>
    <w:rsid w:val="004F720A"/>
    <w:rsid w:val="005036F5"/>
    <w:rsid w:val="00504A04"/>
    <w:rsid w:val="00507D55"/>
    <w:rsid w:val="00511E95"/>
    <w:rsid w:val="0051261E"/>
    <w:rsid w:val="00514DC8"/>
    <w:rsid w:val="005173D0"/>
    <w:rsid w:val="00521461"/>
    <w:rsid w:val="0052209F"/>
    <w:rsid w:val="0053251A"/>
    <w:rsid w:val="00534FA8"/>
    <w:rsid w:val="00535DD9"/>
    <w:rsid w:val="005366DD"/>
    <w:rsid w:val="005373E6"/>
    <w:rsid w:val="00540344"/>
    <w:rsid w:val="0054094A"/>
    <w:rsid w:val="00544C51"/>
    <w:rsid w:val="00545F60"/>
    <w:rsid w:val="005467E7"/>
    <w:rsid w:val="0055073C"/>
    <w:rsid w:val="005517F8"/>
    <w:rsid w:val="005521B3"/>
    <w:rsid w:val="00561F7F"/>
    <w:rsid w:val="00562B45"/>
    <w:rsid w:val="00575176"/>
    <w:rsid w:val="00577447"/>
    <w:rsid w:val="00586785"/>
    <w:rsid w:val="005915B7"/>
    <w:rsid w:val="00593D3F"/>
    <w:rsid w:val="005966F5"/>
    <w:rsid w:val="005970B7"/>
    <w:rsid w:val="00597503"/>
    <w:rsid w:val="005A0B51"/>
    <w:rsid w:val="005A202A"/>
    <w:rsid w:val="005B0F50"/>
    <w:rsid w:val="005C1A03"/>
    <w:rsid w:val="005C331D"/>
    <w:rsid w:val="005C71F8"/>
    <w:rsid w:val="005D5215"/>
    <w:rsid w:val="005E2340"/>
    <w:rsid w:val="005E7E45"/>
    <w:rsid w:val="005F0468"/>
    <w:rsid w:val="005F34CC"/>
    <w:rsid w:val="005F36A3"/>
    <w:rsid w:val="005F6262"/>
    <w:rsid w:val="00600499"/>
    <w:rsid w:val="00601EBE"/>
    <w:rsid w:val="006107A5"/>
    <w:rsid w:val="0061128F"/>
    <w:rsid w:val="00612179"/>
    <w:rsid w:val="00615B20"/>
    <w:rsid w:val="0061649C"/>
    <w:rsid w:val="006207AE"/>
    <w:rsid w:val="00625E84"/>
    <w:rsid w:val="00626400"/>
    <w:rsid w:val="006315C6"/>
    <w:rsid w:val="00636312"/>
    <w:rsid w:val="00637824"/>
    <w:rsid w:val="0064344B"/>
    <w:rsid w:val="00643FFF"/>
    <w:rsid w:val="0065188C"/>
    <w:rsid w:val="00651899"/>
    <w:rsid w:val="00652C76"/>
    <w:rsid w:val="00656036"/>
    <w:rsid w:val="006566C4"/>
    <w:rsid w:val="006662A4"/>
    <w:rsid w:val="0066652E"/>
    <w:rsid w:val="00670E91"/>
    <w:rsid w:val="00672D14"/>
    <w:rsid w:val="0067369F"/>
    <w:rsid w:val="00676E80"/>
    <w:rsid w:val="0068209E"/>
    <w:rsid w:val="006878D2"/>
    <w:rsid w:val="0069107C"/>
    <w:rsid w:val="00693B20"/>
    <w:rsid w:val="006A2556"/>
    <w:rsid w:val="006A3657"/>
    <w:rsid w:val="006A3E82"/>
    <w:rsid w:val="006A48B6"/>
    <w:rsid w:val="006B137E"/>
    <w:rsid w:val="006B163D"/>
    <w:rsid w:val="006B2C57"/>
    <w:rsid w:val="006B3E86"/>
    <w:rsid w:val="006B47EB"/>
    <w:rsid w:val="006B5D12"/>
    <w:rsid w:val="006B7ACA"/>
    <w:rsid w:val="006C4703"/>
    <w:rsid w:val="006C5FF0"/>
    <w:rsid w:val="006D0EA1"/>
    <w:rsid w:val="006D1BA0"/>
    <w:rsid w:val="006D5E60"/>
    <w:rsid w:val="006E0ABD"/>
    <w:rsid w:val="006E2D11"/>
    <w:rsid w:val="006F0D9F"/>
    <w:rsid w:val="006F155E"/>
    <w:rsid w:val="006F362B"/>
    <w:rsid w:val="006F5056"/>
    <w:rsid w:val="006F535B"/>
    <w:rsid w:val="006F5C9A"/>
    <w:rsid w:val="006F7F6A"/>
    <w:rsid w:val="00705C2E"/>
    <w:rsid w:val="00713A9F"/>
    <w:rsid w:val="00720C5F"/>
    <w:rsid w:val="00724074"/>
    <w:rsid w:val="007255DE"/>
    <w:rsid w:val="00726301"/>
    <w:rsid w:val="00733728"/>
    <w:rsid w:val="00734C38"/>
    <w:rsid w:val="00735CE7"/>
    <w:rsid w:val="00741FFC"/>
    <w:rsid w:val="00743CB2"/>
    <w:rsid w:val="00746452"/>
    <w:rsid w:val="007479E1"/>
    <w:rsid w:val="007506D6"/>
    <w:rsid w:val="0076189B"/>
    <w:rsid w:val="0076372B"/>
    <w:rsid w:val="00764DFC"/>
    <w:rsid w:val="007653E4"/>
    <w:rsid w:val="007662EB"/>
    <w:rsid w:val="00777E36"/>
    <w:rsid w:val="007824E7"/>
    <w:rsid w:val="00785D9B"/>
    <w:rsid w:val="007870F6"/>
    <w:rsid w:val="00792CF3"/>
    <w:rsid w:val="00793BD4"/>
    <w:rsid w:val="00797FD2"/>
    <w:rsid w:val="007A1C80"/>
    <w:rsid w:val="007A2C59"/>
    <w:rsid w:val="007A2ED7"/>
    <w:rsid w:val="007A50C2"/>
    <w:rsid w:val="007A5260"/>
    <w:rsid w:val="007B130F"/>
    <w:rsid w:val="007B354D"/>
    <w:rsid w:val="007B6A89"/>
    <w:rsid w:val="007C2E8F"/>
    <w:rsid w:val="007C4353"/>
    <w:rsid w:val="007D0516"/>
    <w:rsid w:val="007D1371"/>
    <w:rsid w:val="007D1BA6"/>
    <w:rsid w:val="007D337B"/>
    <w:rsid w:val="007E17E3"/>
    <w:rsid w:val="007E3885"/>
    <w:rsid w:val="007F3195"/>
    <w:rsid w:val="007F3892"/>
    <w:rsid w:val="00806D21"/>
    <w:rsid w:val="00811A21"/>
    <w:rsid w:val="0081382E"/>
    <w:rsid w:val="00821E7D"/>
    <w:rsid w:val="0082340C"/>
    <w:rsid w:val="008242ED"/>
    <w:rsid w:val="008246AE"/>
    <w:rsid w:val="008247C6"/>
    <w:rsid w:val="0082486E"/>
    <w:rsid w:val="00825748"/>
    <w:rsid w:val="00825FAB"/>
    <w:rsid w:val="0083121A"/>
    <w:rsid w:val="0083367A"/>
    <w:rsid w:val="008353BF"/>
    <w:rsid w:val="00835781"/>
    <w:rsid w:val="00836798"/>
    <w:rsid w:val="008418C2"/>
    <w:rsid w:val="00844023"/>
    <w:rsid w:val="0084519B"/>
    <w:rsid w:val="00847B95"/>
    <w:rsid w:val="008534F9"/>
    <w:rsid w:val="00853648"/>
    <w:rsid w:val="00853F95"/>
    <w:rsid w:val="008550D0"/>
    <w:rsid w:val="00861AFB"/>
    <w:rsid w:val="00862977"/>
    <w:rsid w:val="00862B9C"/>
    <w:rsid w:val="008657C0"/>
    <w:rsid w:val="00866811"/>
    <w:rsid w:val="00867061"/>
    <w:rsid w:val="00872B40"/>
    <w:rsid w:val="008739A5"/>
    <w:rsid w:val="008742B2"/>
    <w:rsid w:val="008759C3"/>
    <w:rsid w:val="008762E1"/>
    <w:rsid w:val="008776DC"/>
    <w:rsid w:val="008839C3"/>
    <w:rsid w:val="00884EDC"/>
    <w:rsid w:val="00887342"/>
    <w:rsid w:val="008926CA"/>
    <w:rsid w:val="008938C9"/>
    <w:rsid w:val="00894918"/>
    <w:rsid w:val="008957F3"/>
    <w:rsid w:val="008965FF"/>
    <w:rsid w:val="008A2195"/>
    <w:rsid w:val="008A264F"/>
    <w:rsid w:val="008B2E75"/>
    <w:rsid w:val="008B3E3B"/>
    <w:rsid w:val="008B4D6B"/>
    <w:rsid w:val="008B5A0C"/>
    <w:rsid w:val="008B6567"/>
    <w:rsid w:val="008C1277"/>
    <w:rsid w:val="008C3A6A"/>
    <w:rsid w:val="008C6040"/>
    <w:rsid w:val="008C6A9A"/>
    <w:rsid w:val="008D023C"/>
    <w:rsid w:val="008D0D29"/>
    <w:rsid w:val="008D46C4"/>
    <w:rsid w:val="008E4826"/>
    <w:rsid w:val="008E5497"/>
    <w:rsid w:val="008E55F5"/>
    <w:rsid w:val="008E660B"/>
    <w:rsid w:val="008E79DC"/>
    <w:rsid w:val="008F03F3"/>
    <w:rsid w:val="008F2271"/>
    <w:rsid w:val="008F2AA0"/>
    <w:rsid w:val="008F69F9"/>
    <w:rsid w:val="00900255"/>
    <w:rsid w:val="00901C32"/>
    <w:rsid w:val="00901DCD"/>
    <w:rsid w:val="00904614"/>
    <w:rsid w:val="009057DE"/>
    <w:rsid w:val="0090692E"/>
    <w:rsid w:val="009078F8"/>
    <w:rsid w:val="00907EEE"/>
    <w:rsid w:val="00910C79"/>
    <w:rsid w:val="0091363E"/>
    <w:rsid w:val="00917588"/>
    <w:rsid w:val="00924257"/>
    <w:rsid w:val="009267C6"/>
    <w:rsid w:val="009309AC"/>
    <w:rsid w:val="00930AE1"/>
    <w:rsid w:val="009413C8"/>
    <w:rsid w:val="00942415"/>
    <w:rsid w:val="009454FA"/>
    <w:rsid w:val="00955E0D"/>
    <w:rsid w:val="009604C2"/>
    <w:rsid w:val="009607C2"/>
    <w:rsid w:val="00962549"/>
    <w:rsid w:val="00962B2A"/>
    <w:rsid w:val="009711B4"/>
    <w:rsid w:val="00973593"/>
    <w:rsid w:val="00984802"/>
    <w:rsid w:val="009932B8"/>
    <w:rsid w:val="00993E42"/>
    <w:rsid w:val="009944D3"/>
    <w:rsid w:val="00996C3B"/>
    <w:rsid w:val="009A27A0"/>
    <w:rsid w:val="009A2B87"/>
    <w:rsid w:val="009A472E"/>
    <w:rsid w:val="009B0E5B"/>
    <w:rsid w:val="009B50F6"/>
    <w:rsid w:val="009B7BB4"/>
    <w:rsid w:val="009C26A3"/>
    <w:rsid w:val="009C2BFF"/>
    <w:rsid w:val="009C2D8F"/>
    <w:rsid w:val="009C2E4C"/>
    <w:rsid w:val="009C445A"/>
    <w:rsid w:val="009C70A2"/>
    <w:rsid w:val="009D2CCF"/>
    <w:rsid w:val="009D6856"/>
    <w:rsid w:val="009D6F5B"/>
    <w:rsid w:val="009E1547"/>
    <w:rsid w:val="009E6B79"/>
    <w:rsid w:val="009E7240"/>
    <w:rsid w:val="009F6FB8"/>
    <w:rsid w:val="009F7118"/>
    <w:rsid w:val="00A060D7"/>
    <w:rsid w:val="00A136FE"/>
    <w:rsid w:val="00A13A7A"/>
    <w:rsid w:val="00A15AD2"/>
    <w:rsid w:val="00A20CCF"/>
    <w:rsid w:val="00A2240D"/>
    <w:rsid w:val="00A25AC9"/>
    <w:rsid w:val="00A26D24"/>
    <w:rsid w:val="00A270B4"/>
    <w:rsid w:val="00A27B5B"/>
    <w:rsid w:val="00A32B54"/>
    <w:rsid w:val="00A40B7C"/>
    <w:rsid w:val="00A41879"/>
    <w:rsid w:val="00A44B5E"/>
    <w:rsid w:val="00A469B3"/>
    <w:rsid w:val="00A47DF8"/>
    <w:rsid w:val="00A544C3"/>
    <w:rsid w:val="00A62741"/>
    <w:rsid w:val="00A669FF"/>
    <w:rsid w:val="00A70F6A"/>
    <w:rsid w:val="00A7141D"/>
    <w:rsid w:val="00A72657"/>
    <w:rsid w:val="00A73984"/>
    <w:rsid w:val="00A8306F"/>
    <w:rsid w:val="00A83C78"/>
    <w:rsid w:val="00A97EAD"/>
    <w:rsid w:val="00AA060E"/>
    <w:rsid w:val="00AA2EE5"/>
    <w:rsid w:val="00AA539F"/>
    <w:rsid w:val="00AA7876"/>
    <w:rsid w:val="00AB1C1B"/>
    <w:rsid w:val="00AB2824"/>
    <w:rsid w:val="00AB3007"/>
    <w:rsid w:val="00AC1570"/>
    <w:rsid w:val="00AC607C"/>
    <w:rsid w:val="00AD2A11"/>
    <w:rsid w:val="00AD2D23"/>
    <w:rsid w:val="00AD4192"/>
    <w:rsid w:val="00AD719D"/>
    <w:rsid w:val="00AE21A4"/>
    <w:rsid w:val="00AF6DB7"/>
    <w:rsid w:val="00AF7D71"/>
    <w:rsid w:val="00B0654E"/>
    <w:rsid w:val="00B14BA2"/>
    <w:rsid w:val="00B16CAD"/>
    <w:rsid w:val="00B17BEE"/>
    <w:rsid w:val="00B25E2C"/>
    <w:rsid w:val="00B260E7"/>
    <w:rsid w:val="00B27A54"/>
    <w:rsid w:val="00B3331E"/>
    <w:rsid w:val="00B34656"/>
    <w:rsid w:val="00B34784"/>
    <w:rsid w:val="00B35083"/>
    <w:rsid w:val="00B372E1"/>
    <w:rsid w:val="00B40C29"/>
    <w:rsid w:val="00B42479"/>
    <w:rsid w:val="00B5301C"/>
    <w:rsid w:val="00B62551"/>
    <w:rsid w:val="00B62931"/>
    <w:rsid w:val="00B6654E"/>
    <w:rsid w:val="00B74E48"/>
    <w:rsid w:val="00B75063"/>
    <w:rsid w:val="00B76C3C"/>
    <w:rsid w:val="00B7731A"/>
    <w:rsid w:val="00B82312"/>
    <w:rsid w:val="00B84EAA"/>
    <w:rsid w:val="00B84EE3"/>
    <w:rsid w:val="00B865B3"/>
    <w:rsid w:val="00B9234B"/>
    <w:rsid w:val="00B93642"/>
    <w:rsid w:val="00B96427"/>
    <w:rsid w:val="00BA025E"/>
    <w:rsid w:val="00BA17F0"/>
    <w:rsid w:val="00BA1ED8"/>
    <w:rsid w:val="00BA2738"/>
    <w:rsid w:val="00BA5EB5"/>
    <w:rsid w:val="00BB050E"/>
    <w:rsid w:val="00BB1C3A"/>
    <w:rsid w:val="00BB3461"/>
    <w:rsid w:val="00BB3992"/>
    <w:rsid w:val="00BB5932"/>
    <w:rsid w:val="00BB6919"/>
    <w:rsid w:val="00BC1881"/>
    <w:rsid w:val="00BC322B"/>
    <w:rsid w:val="00BC3587"/>
    <w:rsid w:val="00BC5D75"/>
    <w:rsid w:val="00BD1004"/>
    <w:rsid w:val="00BD6DDD"/>
    <w:rsid w:val="00BD754B"/>
    <w:rsid w:val="00BE0684"/>
    <w:rsid w:val="00BE1409"/>
    <w:rsid w:val="00BE1F17"/>
    <w:rsid w:val="00BE48E7"/>
    <w:rsid w:val="00BE6BEF"/>
    <w:rsid w:val="00BE6E96"/>
    <w:rsid w:val="00BF0F4A"/>
    <w:rsid w:val="00BF1A49"/>
    <w:rsid w:val="00BF200B"/>
    <w:rsid w:val="00BF2C20"/>
    <w:rsid w:val="00BF4180"/>
    <w:rsid w:val="00BF5B1C"/>
    <w:rsid w:val="00BF6599"/>
    <w:rsid w:val="00BF7822"/>
    <w:rsid w:val="00C00D88"/>
    <w:rsid w:val="00C05A99"/>
    <w:rsid w:val="00C07338"/>
    <w:rsid w:val="00C117A4"/>
    <w:rsid w:val="00C15EB6"/>
    <w:rsid w:val="00C17283"/>
    <w:rsid w:val="00C24A1D"/>
    <w:rsid w:val="00C25CAA"/>
    <w:rsid w:val="00C26F2E"/>
    <w:rsid w:val="00C30EDB"/>
    <w:rsid w:val="00C31A01"/>
    <w:rsid w:val="00C343CA"/>
    <w:rsid w:val="00C35366"/>
    <w:rsid w:val="00C459AC"/>
    <w:rsid w:val="00C475D8"/>
    <w:rsid w:val="00C558B9"/>
    <w:rsid w:val="00C570B8"/>
    <w:rsid w:val="00C62DE6"/>
    <w:rsid w:val="00C639DE"/>
    <w:rsid w:val="00C663F3"/>
    <w:rsid w:val="00C744A3"/>
    <w:rsid w:val="00C8059E"/>
    <w:rsid w:val="00C825D2"/>
    <w:rsid w:val="00C861CF"/>
    <w:rsid w:val="00C93329"/>
    <w:rsid w:val="00C95200"/>
    <w:rsid w:val="00CA0BCA"/>
    <w:rsid w:val="00CA172A"/>
    <w:rsid w:val="00CA3D2F"/>
    <w:rsid w:val="00CB2AED"/>
    <w:rsid w:val="00CC3B1D"/>
    <w:rsid w:val="00CC6238"/>
    <w:rsid w:val="00CD188B"/>
    <w:rsid w:val="00CD2C87"/>
    <w:rsid w:val="00CD7ECF"/>
    <w:rsid w:val="00CE18A6"/>
    <w:rsid w:val="00CE2791"/>
    <w:rsid w:val="00CE5BA8"/>
    <w:rsid w:val="00CF0E51"/>
    <w:rsid w:val="00D020E3"/>
    <w:rsid w:val="00D12A99"/>
    <w:rsid w:val="00D14653"/>
    <w:rsid w:val="00D25160"/>
    <w:rsid w:val="00D27D23"/>
    <w:rsid w:val="00D3080A"/>
    <w:rsid w:val="00D3699C"/>
    <w:rsid w:val="00D3790F"/>
    <w:rsid w:val="00D46A3B"/>
    <w:rsid w:val="00D53C0E"/>
    <w:rsid w:val="00D5540C"/>
    <w:rsid w:val="00D60469"/>
    <w:rsid w:val="00D73861"/>
    <w:rsid w:val="00D77341"/>
    <w:rsid w:val="00D77C5D"/>
    <w:rsid w:val="00D80448"/>
    <w:rsid w:val="00D81F8B"/>
    <w:rsid w:val="00D837C3"/>
    <w:rsid w:val="00D93085"/>
    <w:rsid w:val="00DA19EF"/>
    <w:rsid w:val="00DA5F43"/>
    <w:rsid w:val="00DA6C90"/>
    <w:rsid w:val="00DB1525"/>
    <w:rsid w:val="00DB1660"/>
    <w:rsid w:val="00DB1F86"/>
    <w:rsid w:val="00DB709E"/>
    <w:rsid w:val="00DC4DB5"/>
    <w:rsid w:val="00DC560D"/>
    <w:rsid w:val="00DD37B4"/>
    <w:rsid w:val="00DE6DAF"/>
    <w:rsid w:val="00DF15CB"/>
    <w:rsid w:val="00DF614C"/>
    <w:rsid w:val="00DF662B"/>
    <w:rsid w:val="00E211C0"/>
    <w:rsid w:val="00E21F35"/>
    <w:rsid w:val="00E2374A"/>
    <w:rsid w:val="00E24858"/>
    <w:rsid w:val="00E25545"/>
    <w:rsid w:val="00E264E4"/>
    <w:rsid w:val="00E321A7"/>
    <w:rsid w:val="00E34604"/>
    <w:rsid w:val="00E369DD"/>
    <w:rsid w:val="00E42595"/>
    <w:rsid w:val="00E4303C"/>
    <w:rsid w:val="00E43B1E"/>
    <w:rsid w:val="00E518E5"/>
    <w:rsid w:val="00E51B42"/>
    <w:rsid w:val="00E548E4"/>
    <w:rsid w:val="00E60915"/>
    <w:rsid w:val="00E61AF7"/>
    <w:rsid w:val="00E61C2E"/>
    <w:rsid w:val="00E62993"/>
    <w:rsid w:val="00E62C73"/>
    <w:rsid w:val="00E634D9"/>
    <w:rsid w:val="00E64A4F"/>
    <w:rsid w:val="00E7060C"/>
    <w:rsid w:val="00E70B39"/>
    <w:rsid w:val="00E7362B"/>
    <w:rsid w:val="00E75F23"/>
    <w:rsid w:val="00E76702"/>
    <w:rsid w:val="00E800FD"/>
    <w:rsid w:val="00E84F51"/>
    <w:rsid w:val="00E92F20"/>
    <w:rsid w:val="00E95899"/>
    <w:rsid w:val="00E96513"/>
    <w:rsid w:val="00E97494"/>
    <w:rsid w:val="00EA024B"/>
    <w:rsid w:val="00EA2426"/>
    <w:rsid w:val="00EA448C"/>
    <w:rsid w:val="00EA65DA"/>
    <w:rsid w:val="00EA6C25"/>
    <w:rsid w:val="00EB0192"/>
    <w:rsid w:val="00EB1C34"/>
    <w:rsid w:val="00EB3021"/>
    <w:rsid w:val="00EB3A1D"/>
    <w:rsid w:val="00EB436A"/>
    <w:rsid w:val="00EB6339"/>
    <w:rsid w:val="00EB6650"/>
    <w:rsid w:val="00EC0177"/>
    <w:rsid w:val="00EC0932"/>
    <w:rsid w:val="00EC0E11"/>
    <w:rsid w:val="00EC32A0"/>
    <w:rsid w:val="00EC590D"/>
    <w:rsid w:val="00ED7733"/>
    <w:rsid w:val="00EE4618"/>
    <w:rsid w:val="00EE48D5"/>
    <w:rsid w:val="00EE70D1"/>
    <w:rsid w:val="00EF17D6"/>
    <w:rsid w:val="00EF3034"/>
    <w:rsid w:val="00EF38CC"/>
    <w:rsid w:val="00EF3DE5"/>
    <w:rsid w:val="00EF4FF5"/>
    <w:rsid w:val="00F004AB"/>
    <w:rsid w:val="00F132AB"/>
    <w:rsid w:val="00F13E0A"/>
    <w:rsid w:val="00F16A57"/>
    <w:rsid w:val="00F17E2F"/>
    <w:rsid w:val="00F209C2"/>
    <w:rsid w:val="00F21234"/>
    <w:rsid w:val="00F239AD"/>
    <w:rsid w:val="00F248F8"/>
    <w:rsid w:val="00F314A9"/>
    <w:rsid w:val="00F358EF"/>
    <w:rsid w:val="00F36646"/>
    <w:rsid w:val="00F36F53"/>
    <w:rsid w:val="00F37ED5"/>
    <w:rsid w:val="00F40713"/>
    <w:rsid w:val="00F43093"/>
    <w:rsid w:val="00F4362E"/>
    <w:rsid w:val="00F45144"/>
    <w:rsid w:val="00F45239"/>
    <w:rsid w:val="00F465AE"/>
    <w:rsid w:val="00F46854"/>
    <w:rsid w:val="00F46C2F"/>
    <w:rsid w:val="00F50003"/>
    <w:rsid w:val="00F52E7E"/>
    <w:rsid w:val="00F60457"/>
    <w:rsid w:val="00F64737"/>
    <w:rsid w:val="00F647E1"/>
    <w:rsid w:val="00F6640A"/>
    <w:rsid w:val="00F76FEF"/>
    <w:rsid w:val="00F83C70"/>
    <w:rsid w:val="00F84500"/>
    <w:rsid w:val="00F8469E"/>
    <w:rsid w:val="00F863C0"/>
    <w:rsid w:val="00F9193B"/>
    <w:rsid w:val="00F91E0F"/>
    <w:rsid w:val="00F91E9E"/>
    <w:rsid w:val="00F9265D"/>
    <w:rsid w:val="00F92BFE"/>
    <w:rsid w:val="00F94107"/>
    <w:rsid w:val="00F9698B"/>
    <w:rsid w:val="00FA2F73"/>
    <w:rsid w:val="00FA2FF7"/>
    <w:rsid w:val="00FB321D"/>
    <w:rsid w:val="00FB40B7"/>
    <w:rsid w:val="00FC016C"/>
    <w:rsid w:val="00FC634C"/>
    <w:rsid w:val="00FD3347"/>
    <w:rsid w:val="00FD774C"/>
    <w:rsid w:val="00FD78CE"/>
    <w:rsid w:val="00FE5C30"/>
    <w:rsid w:val="00FF0790"/>
    <w:rsid w:val="00FF263B"/>
    <w:rsid w:val="00FF5D9E"/>
    <w:rsid w:val="00FF73D9"/>
    <w:rsid w:val="00FF7FE2"/>
    <w:rsid w:val="01624FF2"/>
    <w:rsid w:val="01682995"/>
    <w:rsid w:val="016DA652"/>
    <w:rsid w:val="017D2105"/>
    <w:rsid w:val="01869AC5"/>
    <w:rsid w:val="018A4AB2"/>
    <w:rsid w:val="0260F3B8"/>
    <w:rsid w:val="0261C034"/>
    <w:rsid w:val="03121FCF"/>
    <w:rsid w:val="03B663FF"/>
    <w:rsid w:val="03D1F4D4"/>
    <w:rsid w:val="0413545B"/>
    <w:rsid w:val="04B03142"/>
    <w:rsid w:val="05419CA5"/>
    <w:rsid w:val="059082E4"/>
    <w:rsid w:val="0594B4F0"/>
    <w:rsid w:val="05C4029F"/>
    <w:rsid w:val="05C600D1"/>
    <w:rsid w:val="05CBBD54"/>
    <w:rsid w:val="06543DCD"/>
    <w:rsid w:val="07099596"/>
    <w:rsid w:val="07558895"/>
    <w:rsid w:val="07C9A815"/>
    <w:rsid w:val="0813BD64"/>
    <w:rsid w:val="08660946"/>
    <w:rsid w:val="08BB405D"/>
    <w:rsid w:val="09C1D04E"/>
    <w:rsid w:val="0A1BFF2F"/>
    <w:rsid w:val="0A30BA6C"/>
    <w:rsid w:val="0A60907C"/>
    <w:rsid w:val="0A8AE80C"/>
    <w:rsid w:val="0B28ACC0"/>
    <w:rsid w:val="0B2E1483"/>
    <w:rsid w:val="0B322E85"/>
    <w:rsid w:val="0B48C3D8"/>
    <w:rsid w:val="0C2620F5"/>
    <w:rsid w:val="0D05F22E"/>
    <w:rsid w:val="0D33534B"/>
    <w:rsid w:val="0D859495"/>
    <w:rsid w:val="0DA06E3A"/>
    <w:rsid w:val="0DC727F9"/>
    <w:rsid w:val="0E36E4BC"/>
    <w:rsid w:val="0E3F755E"/>
    <w:rsid w:val="0E6A7996"/>
    <w:rsid w:val="0FC27D00"/>
    <w:rsid w:val="0FD0F775"/>
    <w:rsid w:val="0FFA943F"/>
    <w:rsid w:val="1067FFB0"/>
    <w:rsid w:val="1092C78B"/>
    <w:rsid w:val="1114C8EF"/>
    <w:rsid w:val="11ECBC80"/>
    <w:rsid w:val="1210A3B7"/>
    <w:rsid w:val="12A17DE4"/>
    <w:rsid w:val="12B61D52"/>
    <w:rsid w:val="12CE870A"/>
    <w:rsid w:val="13C9D0D5"/>
    <w:rsid w:val="143DFD00"/>
    <w:rsid w:val="1445BA5F"/>
    <w:rsid w:val="1466FD6C"/>
    <w:rsid w:val="14A58EB0"/>
    <w:rsid w:val="14E4F70C"/>
    <w:rsid w:val="153518EB"/>
    <w:rsid w:val="160C3C08"/>
    <w:rsid w:val="16169955"/>
    <w:rsid w:val="169E8256"/>
    <w:rsid w:val="16BC6B01"/>
    <w:rsid w:val="173D9266"/>
    <w:rsid w:val="173DB1B2"/>
    <w:rsid w:val="1793A204"/>
    <w:rsid w:val="1799E3C4"/>
    <w:rsid w:val="17A69036"/>
    <w:rsid w:val="17D623CD"/>
    <w:rsid w:val="18193DCF"/>
    <w:rsid w:val="1828B23E"/>
    <w:rsid w:val="18C0B3C5"/>
    <w:rsid w:val="18CA9989"/>
    <w:rsid w:val="196BFB21"/>
    <w:rsid w:val="19BA606D"/>
    <w:rsid w:val="19BECCC7"/>
    <w:rsid w:val="19C08561"/>
    <w:rsid w:val="1A86B489"/>
    <w:rsid w:val="1A96BFA9"/>
    <w:rsid w:val="1AB31B8E"/>
    <w:rsid w:val="1AF81182"/>
    <w:rsid w:val="1B2B0EE4"/>
    <w:rsid w:val="1B6385C1"/>
    <w:rsid w:val="1B7AD52D"/>
    <w:rsid w:val="1C3C8228"/>
    <w:rsid w:val="1D204CBF"/>
    <w:rsid w:val="1D3EF0F6"/>
    <w:rsid w:val="1D54E5D8"/>
    <w:rsid w:val="1D6AB71A"/>
    <w:rsid w:val="1D9125F3"/>
    <w:rsid w:val="1DAACE1E"/>
    <w:rsid w:val="1DC672AC"/>
    <w:rsid w:val="1E0CF825"/>
    <w:rsid w:val="1E18E3F0"/>
    <w:rsid w:val="1E1EC088"/>
    <w:rsid w:val="1F1E42A0"/>
    <w:rsid w:val="1FC46C07"/>
    <w:rsid w:val="1FD0162C"/>
    <w:rsid w:val="200786CC"/>
    <w:rsid w:val="20CA0BE1"/>
    <w:rsid w:val="212E00BF"/>
    <w:rsid w:val="21A114AF"/>
    <w:rsid w:val="21AE4DC6"/>
    <w:rsid w:val="21DE7D0E"/>
    <w:rsid w:val="21EA5078"/>
    <w:rsid w:val="22A3187C"/>
    <w:rsid w:val="240ABC7A"/>
    <w:rsid w:val="24D1FEC1"/>
    <w:rsid w:val="24EFDFF0"/>
    <w:rsid w:val="2526F6B4"/>
    <w:rsid w:val="2561D461"/>
    <w:rsid w:val="25BA6200"/>
    <w:rsid w:val="26013EFD"/>
    <w:rsid w:val="266E273E"/>
    <w:rsid w:val="2751AA6D"/>
    <w:rsid w:val="27A874B7"/>
    <w:rsid w:val="27C23C58"/>
    <w:rsid w:val="27DF2572"/>
    <w:rsid w:val="27F9CEE3"/>
    <w:rsid w:val="282D9B31"/>
    <w:rsid w:val="284FDE81"/>
    <w:rsid w:val="28E3C7D2"/>
    <w:rsid w:val="29935E39"/>
    <w:rsid w:val="29C41955"/>
    <w:rsid w:val="29EC8557"/>
    <w:rsid w:val="2A5D6EAE"/>
    <w:rsid w:val="2A828DA5"/>
    <w:rsid w:val="2AA20EF6"/>
    <w:rsid w:val="2AF1BA13"/>
    <w:rsid w:val="2AF288CC"/>
    <w:rsid w:val="2B03863A"/>
    <w:rsid w:val="2B0779A2"/>
    <w:rsid w:val="2B10F03B"/>
    <w:rsid w:val="2B8521EB"/>
    <w:rsid w:val="2B871B24"/>
    <w:rsid w:val="2C795518"/>
    <w:rsid w:val="2C858D29"/>
    <w:rsid w:val="2D0B8990"/>
    <w:rsid w:val="2D5AFA02"/>
    <w:rsid w:val="2DA5F38F"/>
    <w:rsid w:val="2DB2A683"/>
    <w:rsid w:val="2DB30C25"/>
    <w:rsid w:val="2DE2F260"/>
    <w:rsid w:val="2DE59841"/>
    <w:rsid w:val="2E623BC4"/>
    <w:rsid w:val="2E8C58FC"/>
    <w:rsid w:val="2E9B7157"/>
    <w:rsid w:val="2F072310"/>
    <w:rsid w:val="2F9B2786"/>
    <w:rsid w:val="2FF5AF60"/>
    <w:rsid w:val="304C76A7"/>
    <w:rsid w:val="30C8F3E8"/>
    <w:rsid w:val="3131A5A0"/>
    <w:rsid w:val="31CCD4EA"/>
    <w:rsid w:val="31CD3A12"/>
    <w:rsid w:val="321FE09E"/>
    <w:rsid w:val="32225E0B"/>
    <w:rsid w:val="3243B05C"/>
    <w:rsid w:val="326B500E"/>
    <w:rsid w:val="33BE6CE1"/>
    <w:rsid w:val="33EAD2EB"/>
    <w:rsid w:val="3445FCDF"/>
    <w:rsid w:val="34B261AA"/>
    <w:rsid w:val="34FA5082"/>
    <w:rsid w:val="35811F37"/>
    <w:rsid w:val="359DD164"/>
    <w:rsid w:val="360871CE"/>
    <w:rsid w:val="36209D11"/>
    <w:rsid w:val="369C54F6"/>
    <w:rsid w:val="36C83A34"/>
    <w:rsid w:val="37711D8F"/>
    <w:rsid w:val="379AC83D"/>
    <w:rsid w:val="37C3E9B2"/>
    <w:rsid w:val="3835E9C7"/>
    <w:rsid w:val="383771BA"/>
    <w:rsid w:val="387FCD40"/>
    <w:rsid w:val="3902E03F"/>
    <w:rsid w:val="3909FBC3"/>
    <w:rsid w:val="390FA143"/>
    <w:rsid w:val="39860492"/>
    <w:rsid w:val="39B3FF3F"/>
    <w:rsid w:val="3AAAAAEB"/>
    <w:rsid w:val="3AEB8A31"/>
    <w:rsid w:val="3B643099"/>
    <w:rsid w:val="3BB2BFA3"/>
    <w:rsid w:val="3C462BD5"/>
    <w:rsid w:val="3C8FD70E"/>
    <w:rsid w:val="3D04BCD9"/>
    <w:rsid w:val="3D0869AC"/>
    <w:rsid w:val="3D09F156"/>
    <w:rsid w:val="3D0BB7BE"/>
    <w:rsid w:val="3D10E2CE"/>
    <w:rsid w:val="3D39258B"/>
    <w:rsid w:val="3D3D100B"/>
    <w:rsid w:val="3D783F3B"/>
    <w:rsid w:val="3DC69F3E"/>
    <w:rsid w:val="3DE68631"/>
    <w:rsid w:val="3E7893DE"/>
    <w:rsid w:val="3E9C9BA4"/>
    <w:rsid w:val="3EEA2E63"/>
    <w:rsid w:val="3F3105C3"/>
    <w:rsid w:val="3F4D9E5B"/>
    <w:rsid w:val="3F6FE02C"/>
    <w:rsid w:val="3F76EF94"/>
    <w:rsid w:val="3F8ADA95"/>
    <w:rsid w:val="3F8CC72F"/>
    <w:rsid w:val="3FB79DBF"/>
    <w:rsid w:val="400B4756"/>
    <w:rsid w:val="40276EA8"/>
    <w:rsid w:val="40503D39"/>
    <w:rsid w:val="40825A27"/>
    <w:rsid w:val="41F2CD3C"/>
    <w:rsid w:val="424B01D8"/>
    <w:rsid w:val="4266AE47"/>
    <w:rsid w:val="4296A70F"/>
    <w:rsid w:val="42F041DE"/>
    <w:rsid w:val="42F3FFC1"/>
    <w:rsid w:val="42F5D1CD"/>
    <w:rsid w:val="43350740"/>
    <w:rsid w:val="4339F2CF"/>
    <w:rsid w:val="437DE485"/>
    <w:rsid w:val="43C32549"/>
    <w:rsid w:val="442936C8"/>
    <w:rsid w:val="4447E2CA"/>
    <w:rsid w:val="4491C95B"/>
    <w:rsid w:val="44B4ECBD"/>
    <w:rsid w:val="44D59BF2"/>
    <w:rsid w:val="44F80708"/>
    <w:rsid w:val="45042E17"/>
    <w:rsid w:val="45299811"/>
    <w:rsid w:val="462C37FB"/>
    <w:rsid w:val="46BC589B"/>
    <w:rsid w:val="46BF7425"/>
    <w:rsid w:val="46E060D4"/>
    <w:rsid w:val="4758A3A1"/>
    <w:rsid w:val="479D3C6B"/>
    <w:rsid w:val="47E82CC9"/>
    <w:rsid w:val="48351CE8"/>
    <w:rsid w:val="48610602"/>
    <w:rsid w:val="48B3EA68"/>
    <w:rsid w:val="49327A85"/>
    <w:rsid w:val="494D4111"/>
    <w:rsid w:val="4A0EFC58"/>
    <w:rsid w:val="4A25895A"/>
    <w:rsid w:val="4A4838C0"/>
    <w:rsid w:val="4AF95BCE"/>
    <w:rsid w:val="4B26807D"/>
    <w:rsid w:val="4BC5D717"/>
    <w:rsid w:val="4C1600AB"/>
    <w:rsid w:val="4C198FAC"/>
    <w:rsid w:val="4C1A667F"/>
    <w:rsid w:val="4C1C4752"/>
    <w:rsid w:val="4C706F4A"/>
    <w:rsid w:val="4CE57440"/>
    <w:rsid w:val="4D60BD43"/>
    <w:rsid w:val="4D8F3C72"/>
    <w:rsid w:val="4D98C827"/>
    <w:rsid w:val="4DD4A3AC"/>
    <w:rsid w:val="4E6C0CAF"/>
    <w:rsid w:val="4E8438ED"/>
    <w:rsid w:val="4F7936FA"/>
    <w:rsid w:val="4F80E596"/>
    <w:rsid w:val="4FCB925D"/>
    <w:rsid w:val="4FF87F3A"/>
    <w:rsid w:val="50082F96"/>
    <w:rsid w:val="50F91159"/>
    <w:rsid w:val="51B451CB"/>
    <w:rsid w:val="51C02BC1"/>
    <w:rsid w:val="523F3CD4"/>
    <w:rsid w:val="5291562E"/>
    <w:rsid w:val="52A84F8D"/>
    <w:rsid w:val="53C753A7"/>
    <w:rsid w:val="53FC2515"/>
    <w:rsid w:val="55065483"/>
    <w:rsid w:val="553C94AD"/>
    <w:rsid w:val="5582F806"/>
    <w:rsid w:val="562C5B91"/>
    <w:rsid w:val="56477F45"/>
    <w:rsid w:val="5668BB6B"/>
    <w:rsid w:val="573ED9A9"/>
    <w:rsid w:val="57550891"/>
    <w:rsid w:val="5769473B"/>
    <w:rsid w:val="58174DF4"/>
    <w:rsid w:val="587E58AD"/>
    <w:rsid w:val="58BB8D60"/>
    <w:rsid w:val="58C20E8D"/>
    <w:rsid w:val="58EFE76B"/>
    <w:rsid w:val="593A8766"/>
    <w:rsid w:val="593AEF3F"/>
    <w:rsid w:val="5985CF80"/>
    <w:rsid w:val="5994AFE8"/>
    <w:rsid w:val="5A0D3032"/>
    <w:rsid w:val="5B5143B5"/>
    <w:rsid w:val="5B596DA9"/>
    <w:rsid w:val="5B7F2DEB"/>
    <w:rsid w:val="5BFBBAA7"/>
    <w:rsid w:val="5C1FF5B1"/>
    <w:rsid w:val="5C370984"/>
    <w:rsid w:val="5C671DE4"/>
    <w:rsid w:val="5CEC2D43"/>
    <w:rsid w:val="5CFE27AF"/>
    <w:rsid w:val="5D061546"/>
    <w:rsid w:val="5DC48571"/>
    <w:rsid w:val="5DE2A81A"/>
    <w:rsid w:val="5E02F994"/>
    <w:rsid w:val="5E7D384B"/>
    <w:rsid w:val="5F2A334F"/>
    <w:rsid w:val="5F696BF6"/>
    <w:rsid w:val="5F763E67"/>
    <w:rsid w:val="5F94D2AD"/>
    <w:rsid w:val="5FD1776F"/>
    <w:rsid w:val="6036B82C"/>
    <w:rsid w:val="603A5C09"/>
    <w:rsid w:val="606F4605"/>
    <w:rsid w:val="607133AB"/>
    <w:rsid w:val="607904E5"/>
    <w:rsid w:val="60C59F09"/>
    <w:rsid w:val="60CE6075"/>
    <w:rsid w:val="60D77158"/>
    <w:rsid w:val="6139FCFE"/>
    <w:rsid w:val="6150FA4C"/>
    <w:rsid w:val="615DDDF9"/>
    <w:rsid w:val="621CC655"/>
    <w:rsid w:val="6247E266"/>
    <w:rsid w:val="6283DD80"/>
    <w:rsid w:val="628BFCDC"/>
    <w:rsid w:val="6290FCA2"/>
    <w:rsid w:val="62C61C11"/>
    <w:rsid w:val="63DF9086"/>
    <w:rsid w:val="64217686"/>
    <w:rsid w:val="64654E78"/>
    <w:rsid w:val="6542EA0A"/>
    <w:rsid w:val="654DFB93"/>
    <w:rsid w:val="655BD80F"/>
    <w:rsid w:val="658F6CCD"/>
    <w:rsid w:val="65DF6CF9"/>
    <w:rsid w:val="65ED49B4"/>
    <w:rsid w:val="6631DB01"/>
    <w:rsid w:val="66A709CA"/>
    <w:rsid w:val="66C78B47"/>
    <w:rsid w:val="670E20AE"/>
    <w:rsid w:val="6788288E"/>
    <w:rsid w:val="67E3DF62"/>
    <w:rsid w:val="681B32F3"/>
    <w:rsid w:val="683497BE"/>
    <w:rsid w:val="684A1D0F"/>
    <w:rsid w:val="69138766"/>
    <w:rsid w:val="691EE134"/>
    <w:rsid w:val="693F57FF"/>
    <w:rsid w:val="6959EC03"/>
    <w:rsid w:val="69818B5B"/>
    <w:rsid w:val="69984B40"/>
    <w:rsid w:val="69F6CE38"/>
    <w:rsid w:val="6A2EAD9D"/>
    <w:rsid w:val="6A75758C"/>
    <w:rsid w:val="6AB5417C"/>
    <w:rsid w:val="6AC558F6"/>
    <w:rsid w:val="6B3D3783"/>
    <w:rsid w:val="6B5A8E6A"/>
    <w:rsid w:val="6B5EBB43"/>
    <w:rsid w:val="6B753CDC"/>
    <w:rsid w:val="6BD209FF"/>
    <w:rsid w:val="6BDE9115"/>
    <w:rsid w:val="6BF8B614"/>
    <w:rsid w:val="6BFB14B5"/>
    <w:rsid w:val="6C217B7C"/>
    <w:rsid w:val="6C368E68"/>
    <w:rsid w:val="6C377A41"/>
    <w:rsid w:val="6C43A044"/>
    <w:rsid w:val="6C4647F5"/>
    <w:rsid w:val="6C61C11E"/>
    <w:rsid w:val="6CA25708"/>
    <w:rsid w:val="6CD5C943"/>
    <w:rsid w:val="6D4A00DB"/>
    <w:rsid w:val="6D6F3804"/>
    <w:rsid w:val="6DABE5E0"/>
    <w:rsid w:val="6DBE8E8E"/>
    <w:rsid w:val="6DF19D03"/>
    <w:rsid w:val="6E171F41"/>
    <w:rsid w:val="6EA5F8AD"/>
    <w:rsid w:val="6F0416FE"/>
    <w:rsid w:val="6F24B5D8"/>
    <w:rsid w:val="6F6CFC93"/>
    <w:rsid w:val="6F9B3A3F"/>
    <w:rsid w:val="702B6ECB"/>
    <w:rsid w:val="70B064F1"/>
    <w:rsid w:val="7171D6B4"/>
    <w:rsid w:val="71B9A4B7"/>
    <w:rsid w:val="71D5B888"/>
    <w:rsid w:val="721D7DD3"/>
    <w:rsid w:val="72DA1912"/>
    <w:rsid w:val="730EA440"/>
    <w:rsid w:val="734C6C4E"/>
    <w:rsid w:val="73A5A9A8"/>
    <w:rsid w:val="73BC7BB7"/>
    <w:rsid w:val="7428A513"/>
    <w:rsid w:val="744DDD48"/>
    <w:rsid w:val="749A34DD"/>
    <w:rsid w:val="75329C17"/>
    <w:rsid w:val="756E9DBD"/>
    <w:rsid w:val="75879FE8"/>
    <w:rsid w:val="76193FF9"/>
    <w:rsid w:val="764336F2"/>
    <w:rsid w:val="7655FD82"/>
    <w:rsid w:val="76574E03"/>
    <w:rsid w:val="7660D8BD"/>
    <w:rsid w:val="766A578D"/>
    <w:rsid w:val="76E4C0D6"/>
    <w:rsid w:val="77DABF44"/>
    <w:rsid w:val="780DD851"/>
    <w:rsid w:val="785F1487"/>
    <w:rsid w:val="788EAAB4"/>
    <w:rsid w:val="78E80B83"/>
    <w:rsid w:val="7929C7E9"/>
    <w:rsid w:val="795C9267"/>
    <w:rsid w:val="7A3331E9"/>
    <w:rsid w:val="7AD64164"/>
    <w:rsid w:val="7ADCDE92"/>
    <w:rsid w:val="7AFF3DEB"/>
    <w:rsid w:val="7B7B5334"/>
    <w:rsid w:val="7BA0A307"/>
    <w:rsid w:val="7C0FA427"/>
    <w:rsid w:val="7C527230"/>
    <w:rsid w:val="7C592DA2"/>
    <w:rsid w:val="7C612FD6"/>
    <w:rsid w:val="7C6C9E0F"/>
    <w:rsid w:val="7CC48AAA"/>
    <w:rsid w:val="7CF03E56"/>
    <w:rsid w:val="7CFCAEAD"/>
    <w:rsid w:val="7DB22472"/>
    <w:rsid w:val="7E0D1DA2"/>
    <w:rsid w:val="7E18D466"/>
    <w:rsid w:val="7E7CC794"/>
    <w:rsid w:val="7E8447AA"/>
    <w:rsid w:val="7F720B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ADBD"/>
  <w15:chartTrackingRefBased/>
  <w15:docId w15:val="{18C99689-DDB1-41AC-8BDD-315A038E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27A0"/>
    <w:pPr>
      <w:keepNext/>
      <w:keepLines/>
      <w:pageBreakBefore/>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24858"/>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36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7A0"/>
    <w:rPr>
      <w:rFonts w:eastAsiaTheme="majorEastAsia" w:cstheme="majorBidi"/>
      <w:b/>
      <w:szCs w:val="32"/>
    </w:rPr>
  </w:style>
  <w:style w:type="character" w:customStyle="1" w:styleId="Heading2Char">
    <w:name w:val="Heading 2 Char"/>
    <w:basedOn w:val="DefaultParagraphFont"/>
    <w:link w:val="Heading2"/>
    <w:uiPriority w:val="9"/>
    <w:rsid w:val="00E24858"/>
    <w:rPr>
      <w:rFonts w:eastAsiaTheme="majorEastAsia" w:cstheme="majorBidi"/>
      <w:b/>
      <w:szCs w:val="26"/>
    </w:rPr>
  </w:style>
  <w:style w:type="paragraph" w:styleId="ListParagraph">
    <w:name w:val="List Paragraph"/>
    <w:basedOn w:val="Normal"/>
    <w:uiPriority w:val="34"/>
    <w:qFormat/>
    <w:rsid w:val="00432D65"/>
    <w:pPr>
      <w:ind w:left="720"/>
      <w:contextualSpacing/>
    </w:pPr>
  </w:style>
  <w:style w:type="character" w:customStyle="1" w:styleId="Heading3Char">
    <w:name w:val="Heading 3 Char"/>
    <w:basedOn w:val="DefaultParagraphFont"/>
    <w:link w:val="Heading3"/>
    <w:uiPriority w:val="9"/>
    <w:rsid w:val="0063631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D7F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D0C01"/>
    <w:rPr>
      <w:color w:val="0563C1" w:themeColor="hyperlink"/>
      <w:u w:val="single"/>
    </w:rPr>
  </w:style>
  <w:style w:type="character" w:styleId="UnresolvedMention">
    <w:name w:val="Unresolved Mention"/>
    <w:basedOn w:val="DefaultParagraphFont"/>
    <w:uiPriority w:val="99"/>
    <w:semiHidden/>
    <w:unhideWhenUsed/>
    <w:rsid w:val="004D0C01"/>
    <w:rPr>
      <w:color w:val="605E5C"/>
      <w:shd w:val="clear" w:color="auto" w:fill="E1DFDD"/>
    </w:rPr>
  </w:style>
  <w:style w:type="paragraph" w:customStyle="1" w:styleId="Default">
    <w:name w:val="Default"/>
    <w:rsid w:val="009A27A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EndnoteText">
    <w:name w:val="endnote text"/>
    <w:basedOn w:val="Normal"/>
    <w:link w:val="EndnoteTextChar"/>
    <w:uiPriority w:val="99"/>
    <w:semiHidden/>
    <w:unhideWhenUsed/>
    <w:rsid w:val="00777E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E36"/>
    <w:rPr>
      <w:sz w:val="20"/>
      <w:szCs w:val="20"/>
    </w:rPr>
  </w:style>
  <w:style w:type="character" w:styleId="EndnoteReference">
    <w:name w:val="endnote reference"/>
    <w:basedOn w:val="DefaultParagraphFont"/>
    <w:uiPriority w:val="99"/>
    <w:semiHidden/>
    <w:unhideWhenUsed/>
    <w:rsid w:val="00777E36"/>
    <w:rPr>
      <w:vertAlign w:val="superscript"/>
    </w:rPr>
  </w:style>
  <w:style w:type="paragraph" w:styleId="Header">
    <w:name w:val="header"/>
    <w:basedOn w:val="Normal"/>
    <w:link w:val="HeaderChar"/>
    <w:unhideWhenUsed/>
    <w:rsid w:val="007870F6"/>
    <w:pPr>
      <w:tabs>
        <w:tab w:val="center" w:pos="4680"/>
        <w:tab w:val="right" w:pos="9360"/>
      </w:tabs>
      <w:spacing w:after="0" w:line="240" w:lineRule="auto"/>
    </w:pPr>
  </w:style>
  <w:style w:type="character" w:customStyle="1" w:styleId="HeaderChar">
    <w:name w:val="Header Char"/>
    <w:basedOn w:val="DefaultParagraphFont"/>
    <w:link w:val="Header"/>
    <w:rsid w:val="007870F6"/>
  </w:style>
  <w:style w:type="paragraph" w:styleId="Footer">
    <w:name w:val="footer"/>
    <w:basedOn w:val="Normal"/>
    <w:link w:val="FooterChar"/>
    <w:uiPriority w:val="99"/>
    <w:unhideWhenUsed/>
    <w:rsid w:val="0078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F6"/>
  </w:style>
  <w:style w:type="paragraph" w:styleId="FootnoteText">
    <w:name w:val="footnote text"/>
    <w:basedOn w:val="Normal"/>
    <w:link w:val="FootnoteTextChar"/>
    <w:uiPriority w:val="99"/>
    <w:semiHidden/>
    <w:unhideWhenUsed/>
    <w:rsid w:val="00277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3C8"/>
    <w:rPr>
      <w:sz w:val="20"/>
      <w:szCs w:val="20"/>
    </w:rPr>
  </w:style>
  <w:style w:type="character" w:styleId="FootnoteReference">
    <w:name w:val="footnote reference"/>
    <w:basedOn w:val="DefaultParagraphFont"/>
    <w:uiPriority w:val="99"/>
    <w:semiHidden/>
    <w:unhideWhenUsed/>
    <w:rsid w:val="002773C8"/>
    <w:rPr>
      <w:vertAlign w:val="superscript"/>
    </w:rPr>
  </w:style>
  <w:style w:type="character" w:styleId="FollowedHyperlink">
    <w:name w:val="FollowedHyperlink"/>
    <w:basedOn w:val="DefaultParagraphFont"/>
    <w:uiPriority w:val="99"/>
    <w:semiHidden/>
    <w:unhideWhenUsed/>
    <w:rsid w:val="00C639DE"/>
    <w:rPr>
      <w:color w:val="954F72" w:themeColor="followedHyperlink"/>
      <w:u w:val="single"/>
    </w:rPr>
  </w:style>
  <w:style w:type="paragraph" w:customStyle="1" w:styleId="trt0xe">
    <w:name w:val="trt0xe"/>
    <w:basedOn w:val="Normal"/>
    <w:rsid w:val="004F72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561F7F"/>
    <w:rPr>
      <w:sz w:val="16"/>
      <w:szCs w:val="16"/>
    </w:rPr>
  </w:style>
  <w:style w:type="paragraph" w:styleId="CommentText">
    <w:name w:val="annotation text"/>
    <w:basedOn w:val="Normal"/>
    <w:link w:val="CommentTextChar"/>
    <w:uiPriority w:val="99"/>
    <w:unhideWhenUsed/>
    <w:rsid w:val="00561F7F"/>
    <w:pPr>
      <w:spacing w:line="240" w:lineRule="auto"/>
    </w:pPr>
    <w:rPr>
      <w:sz w:val="20"/>
      <w:szCs w:val="20"/>
    </w:rPr>
  </w:style>
  <w:style w:type="character" w:customStyle="1" w:styleId="CommentTextChar">
    <w:name w:val="Comment Text Char"/>
    <w:basedOn w:val="DefaultParagraphFont"/>
    <w:link w:val="CommentText"/>
    <w:uiPriority w:val="99"/>
    <w:rsid w:val="00561F7F"/>
    <w:rPr>
      <w:sz w:val="20"/>
      <w:szCs w:val="20"/>
    </w:rPr>
  </w:style>
  <w:style w:type="paragraph" w:styleId="CommentSubject">
    <w:name w:val="annotation subject"/>
    <w:basedOn w:val="CommentText"/>
    <w:next w:val="CommentText"/>
    <w:link w:val="CommentSubjectChar"/>
    <w:uiPriority w:val="99"/>
    <w:semiHidden/>
    <w:unhideWhenUsed/>
    <w:rsid w:val="00561F7F"/>
    <w:rPr>
      <w:b/>
      <w:bCs/>
    </w:rPr>
  </w:style>
  <w:style w:type="character" w:customStyle="1" w:styleId="CommentSubjectChar">
    <w:name w:val="Comment Subject Char"/>
    <w:basedOn w:val="CommentTextChar"/>
    <w:link w:val="CommentSubject"/>
    <w:uiPriority w:val="99"/>
    <w:semiHidden/>
    <w:rsid w:val="00561F7F"/>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B3E86"/>
    <w:pPr>
      <w:spacing w:after="0" w:line="240" w:lineRule="auto"/>
    </w:pPr>
  </w:style>
  <w:style w:type="character" w:styleId="PageNumber">
    <w:name w:val="page number"/>
    <w:basedOn w:val="DefaultParagraphFont"/>
    <w:uiPriority w:val="99"/>
    <w:semiHidden/>
    <w:unhideWhenUsed/>
    <w:rsid w:val="008418C2"/>
  </w:style>
  <w:style w:type="paragraph" w:styleId="NoSpacing">
    <w:name w:val="No Spacing"/>
    <w:uiPriority w:val="1"/>
    <w:qFormat/>
    <w:rsid w:val="008418C2"/>
    <w:pPr>
      <w:spacing w:after="0" w:line="240" w:lineRule="auto"/>
    </w:pPr>
    <w:rPr>
      <w:kern w:val="0"/>
      <w14:ligatures w14:val="none"/>
    </w:rPr>
  </w:style>
  <w:style w:type="paragraph" w:styleId="BodyText">
    <w:name w:val="Body Text"/>
    <w:basedOn w:val="Normal"/>
    <w:link w:val="BodyTextChar"/>
    <w:uiPriority w:val="99"/>
    <w:unhideWhenUsed/>
    <w:rsid w:val="008418C2"/>
    <w:pPr>
      <w:spacing w:before="89" w:after="120"/>
    </w:pPr>
    <w:rPr>
      <w:rFonts w:ascii="Calibri" w:hAnsi="Calibri" w:cs="Calibri"/>
      <w:kern w:val="0"/>
      <w14:ligatures w14:val="none"/>
    </w:rPr>
  </w:style>
  <w:style w:type="character" w:customStyle="1" w:styleId="BodyTextChar">
    <w:name w:val="Body Text Char"/>
    <w:basedOn w:val="DefaultParagraphFont"/>
    <w:link w:val="BodyText"/>
    <w:uiPriority w:val="99"/>
    <w:rsid w:val="008418C2"/>
    <w:rPr>
      <w:rFonts w:ascii="Calibri" w:hAnsi="Calibri" w:cs="Calibri"/>
      <w:kern w:val="0"/>
      <w14:ligatures w14:val="none"/>
    </w:rPr>
  </w:style>
  <w:style w:type="character" w:styleId="PlaceholderText">
    <w:name w:val="Placeholder Text"/>
    <w:basedOn w:val="DefaultParagraphFont"/>
    <w:uiPriority w:val="99"/>
    <w:semiHidden/>
    <w:rsid w:val="008418C2"/>
    <w:rPr>
      <w:color w:val="666666"/>
    </w:rPr>
  </w:style>
  <w:style w:type="character" w:customStyle="1" w:styleId="normaltextrun">
    <w:name w:val="normaltextrun"/>
    <w:basedOn w:val="DefaultParagraphFont"/>
    <w:rsid w:val="008418C2"/>
  </w:style>
  <w:style w:type="paragraph" w:customStyle="1" w:styleId="paragraph">
    <w:name w:val="paragraph"/>
    <w:basedOn w:val="Normal"/>
    <w:rsid w:val="008418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8418C2"/>
  </w:style>
  <w:style w:type="table" w:customStyle="1" w:styleId="TableGrid1">
    <w:name w:val="Table Grid1"/>
    <w:basedOn w:val="TableNormal"/>
    <w:next w:val="TableGrid"/>
    <w:uiPriority w:val="39"/>
    <w:rsid w:val="003D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611">
      <w:bodyDiv w:val="1"/>
      <w:marLeft w:val="0"/>
      <w:marRight w:val="0"/>
      <w:marTop w:val="0"/>
      <w:marBottom w:val="0"/>
      <w:divBdr>
        <w:top w:val="none" w:sz="0" w:space="0" w:color="auto"/>
        <w:left w:val="none" w:sz="0" w:space="0" w:color="auto"/>
        <w:bottom w:val="none" w:sz="0" w:space="0" w:color="auto"/>
        <w:right w:val="none" w:sz="0" w:space="0" w:color="auto"/>
      </w:divBdr>
    </w:div>
    <w:div w:id="929587370">
      <w:bodyDiv w:val="1"/>
      <w:marLeft w:val="0"/>
      <w:marRight w:val="0"/>
      <w:marTop w:val="0"/>
      <w:marBottom w:val="0"/>
      <w:divBdr>
        <w:top w:val="none" w:sz="0" w:space="0" w:color="auto"/>
        <w:left w:val="none" w:sz="0" w:space="0" w:color="auto"/>
        <w:bottom w:val="none" w:sz="0" w:space="0" w:color="auto"/>
        <w:right w:val="none" w:sz="0" w:space="0" w:color="auto"/>
      </w:divBdr>
    </w:div>
    <w:div w:id="1321156669">
      <w:bodyDiv w:val="1"/>
      <w:marLeft w:val="0"/>
      <w:marRight w:val="0"/>
      <w:marTop w:val="0"/>
      <w:marBottom w:val="0"/>
      <w:divBdr>
        <w:top w:val="none" w:sz="0" w:space="0" w:color="auto"/>
        <w:left w:val="none" w:sz="0" w:space="0" w:color="auto"/>
        <w:bottom w:val="none" w:sz="0" w:space="0" w:color="auto"/>
        <w:right w:val="none" w:sz="0" w:space="0" w:color="auto"/>
      </w:divBdr>
    </w:div>
    <w:div w:id="20412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vph.org/health-programs/opioid-use-disorder-resources/" TargetMode="External"/><Relationship Id="rId18" Type="http://schemas.openxmlformats.org/officeDocument/2006/relationships/hyperlink" Target="https://teams.microsoft.com/l/meetup-join/19%3ameeting_N2EzNGEzNTItOWNiYS00ZWE2LTkxN2UtOGI2MTJiYTEzMWVj%40thread.v2/0?context=%7b%22Tid%22%3a%221211fa89-51db-47f8-a37b-c31f18f85f75%22%2c%22Oid%22%3a%22f01c0671-a6e8-4dc3-8af5-e6f0709741d5%22%7d" TargetMode="External"/><Relationship Id="rId26" Type="http://schemas.openxmlformats.org/officeDocument/2006/relationships/hyperlink" Target="https://clearimpact.com/results-basedaccountability/example-performance-measures-can-use-program-service/" TargetMode="External"/><Relationship Id="rId39" Type="http://schemas.openxmlformats.org/officeDocument/2006/relationships/hyperlink" Target="https://nc211.org/data/" TargetMode="External"/><Relationship Id="rId21" Type="http://schemas.openxmlformats.org/officeDocument/2006/relationships/hyperlink" Target="https://injuryfreenc.ncdhhs.gov/DataSurveillance/Poisoning.htm" TargetMode="External"/><Relationship Id="rId34" Type="http://schemas.openxmlformats.org/officeDocument/2006/relationships/footer" Target="footer3.xml"/><Relationship Id="rId42" Type="http://schemas.openxmlformats.org/officeDocument/2006/relationships/hyperlink" Target="https://www.gvph.org/health-information/community-health-assessments/" TargetMode="External"/><Relationship Id="rId47" Type="http://schemas.openxmlformats.org/officeDocument/2006/relationships/header" Target="header4.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cdoj.gov/wp-content/uploads/2022/03/NCACC-web-version-Final-Opioid-MOA-.pdf" TargetMode="External"/><Relationship Id="rId29" Type="http://schemas.openxmlformats.org/officeDocument/2006/relationships/footer" Target="footer1.xml"/><Relationship Id="rId11" Type="http://schemas.openxmlformats.org/officeDocument/2006/relationships/chart" Target="charts/chart2.xml"/><Relationship Id="rId24" Type="http://schemas.openxmlformats.org/officeDocument/2006/relationships/hyperlink" Target="https://duke.ths-data.community/explore" TargetMode="External"/><Relationship Id="rId32" Type="http://schemas.openxmlformats.org/officeDocument/2006/relationships/header" Target="header1.xml"/><Relationship Id="rId37" Type="http://schemas.openxmlformats.org/officeDocument/2006/relationships/hyperlink" Target="https://www.ncdhhs.gov/opioid-and-substance-use-action-plan-data-dashboard" TargetMode="External"/><Relationship Id="rId40" Type="http://schemas.openxmlformats.org/officeDocument/2006/relationships/hyperlink" Target="https://medicaid.ncdhhs.gov/reports/dashboards" TargetMode="External"/><Relationship Id="rId45" Type="http://schemas.openxmlformats.org/officeDocument/2006/relationships/hyperlink" Target="https://ncopioidsettlement.org/wp-content/uploads/2023/08/Impact_Report_Workbook.xlsx" TargetMode="External"/><Relationship Id="rId5" Type="http://schemas.openxmlformats.org/officeDocument/2006/relationships/webSettings" Target="webSettings.xml"/><Relationship Id="rId15" Type="http://schemas.openxmlformats.org/officeDocument/2006/relationships/hyperlink" Target="https://ncopioidsettlement.org/data-dashboards/payment-schedule/" TargetMode="External"/><Relationship Id="rId23" Type="http://schemas.openxmlformats.org/officeDocument/2006/relationships/hyperlink" Target="https://medicaid.ncdhhs.gov/reports/dashboards" TargetMode="External"/><Relationship Id="rId28" Type="http://schemas.openxmlformats.org/officeDocument/2006/relationships/hyperlink" Target="https://ncopioidsettlement.org/wp-content/uploads/2023/08/Impact_Report_Workbook.xlsx"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morepowerfulnc.org/wpcontent/uploads/2022/08/FAQ-about-Option-A-Strategies-updated-August-2022.pdf" TargetMode="External"/><Relationship Id="rId31" Type="http://schemas.openxmlformats.org/officeDocument/2006/relationships/image" Target="media/image3.png"/><Relationship Id="rId44" Type="http://schemas.openxmlformats.org/officeDocument/2006/relationships/hyperlink" Target="https://ncopioidsettlement.org/report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nc211.org/data/" TargetMode="External"/><Relationship Id="rId27" Type="http://schemas.openxmlformats.org/officeDocument/2006/relationships/hyperlink" Target="https://ncopioidsettlement.org/reporting/" TargetMode="Externa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yperlink" Target="https://clearimpact.com/results-basedaccountability/example-performance-measures-can-use-program-service/" TargetMode="External"/><Relationship Id="rId48" Type="http://schemas.openxmlformats.org/officeDocument/2006/relationships/footer" Target="footer6.xml"/><Relationship Id="rId8" Type="http://schemas.openxmlformats.org/officeDocument/2006/relationships/hyperlink" Target="mailto:terry.hobgood@granvillecounty.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juryfreenc.dph.ncdhhs.gov/DataSurveillance/Overdose.htm" TargetMode="External"/><Relationship Id="rId17" Type="http://schemas.openxmlformats.org/officeDocument/2006/relationships/hyperlink" Target="mailto:terry.hobgood@granvillecounty.org" TargetMode="External"/><Relationship Id="rId25" Type="http://schemas.openxmlformats.org/officeDocument/2006/relationships/hyperlink" Target="https://www.gvph.org/health-information/community-health-assessments/" TargetMode="External"/><Relationship Id="rId33" Type="http://schemas.openxmlformats.org/officeDocument/2006/relationships/header" Target="header2.xml"/><Relationship Id="rId38" Type="http://schemas.openxmlformats.org/officeDocument/2006/relationships/hyperlink" Target="https://injuryfreenc.ncdhhs.gov/DataSurveillance/Poisoning.htm" TargetMode="External"/><Relationship Id="rId46" Type="http://schemas.openxmlformats.org/officeDocument/2006/relationships/footer" Target="footer5.xml"/><Relationship Id="rId20" Type="http://schemas.openxmlformats.org/officeDocument/2006/relationships/hyperlink" Target="https://www.ncdhhs.gov/opioid-and-substance-use-action-plan-data-dashboard" TargetMode="External"/><Relationship Id="rId41" Type="http://schemas.openxmlformats.org/officeDocument/2006/relationships/hyperlink" Target="https://duke.ths-data.community/explor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ncopioidsettlement.org/" TargetMode="External"/><Relationship Id="rId2" Type="http://schemas.openxmlformats.org/officeDocument/2006/relationships/hyperlink" Target="https://www.gvph.org/health-information/community-health-assessments/" TargetMode="External"/><Relationship Id="rId1" Type="http://schemas.openxmlformats.org/officeDocument/2006/relationships/hyperlink" Target="https://www.apphealthcare.com/wp-content/uploads/2023/04/Ashe-County-Opioid-Settlement-RFP-2023-1.pdf" TargetMode="External"/><Relationship Id="rId5" Type="http://schemas.openxmlformats.org/officeDocument/2006/relationships/hyperlink" Target="https://www.morepowerfulnc.org/opioid-settlements/nc-memorandum-of-agreement/" TargetMode="External"/><Relationship Id="rId4" Type="http://schemas.openxmlformats.org/officeDocument/2006/relationships/hyperlink" Target="https://nationalopioidsettlement.com/wp-content/uploads/2021/09/Final-NC-Opioid-MOA_.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gvdhd-my.sharepoint.com/personal/kjohnson_gvph_org/Documents/Additional%20Grants/RFA%20A409/Opioid%20Us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gvdhd-my.sharepoint.com/personal/kjohnson_gvph_org/Documents/Additional%20Grants/RFA%20A409/Opioid%20Use%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ysClr val="windowText" lastClr="000000"/>
                </a:solidFill>
                <a:latin typeface="+mn-lt"/>
                <a:ea typeface="+mn-ea"/>
                <a:cs typeface="Arial" panose="020B0604020202020204" pitchFamily="34" charset="0"/>
              </a:defRPr>
            </a:pPr>
            <a:r>
              <a:rPr lang="en-US"/>
              <a:t>Figure 1: Unintentional Opioid Overdose Deaths by County: 2016-2021</a:t>
            </a:r>
          </a:p>
        </c:rich>
      </c:tx>
      <c:overlay val="0"/>
      <c:spPr>
        <a:noFill/>
        <a:ln>
          <a:noFill/>
        </a:ln>
        <a:effectLst/>
      </c:spPr>
      <c:txPr>
        <a:bodyPr rot="0" spcFirstLastPara="1" vertOverflow="ellipsis" vert="horz" wrap="square" anchor="ctr" anchorCtr="1"/>
        <a:lstStyle/>
        <a:p>
          <a:pPr>
            <a:defRPr sz="1320" b="1" i="0" u="none" strike="noStrike" kern="1200" spc="0" baseline="0">
              <a:solidFill>
                <a:sysClr val="windowText" lastClr="000000"/>
              </a:solidFill>
              <a:latin typeface="+mn-lt"/>
              <a:ea typeface="+mn-ea"/>
              <a:cs typeface="Arial" panose="020B0604020202020204" pitchFamily="34" charset="0"/>
            </a:defRPr>
          </a:pPr>
          <a:endParaRPr lang="en-US"/>
        </a:p>
      </c:txPr>
    </c:title>
    <c:autoTitleDeleted val="0"/>
    <c:plotArea>
      <c:layout/>
      <c:lineChart>
        <c:grouping val="standard"/>
        <c:varyColors val="0"/>
        <c:ser>
          <c:idx val="0"/>
          <c:order val="0"/>
          <c:tx>
            <c:strRef>
              <c:f>'[Opioid Use Data.xlsx]pop '!$G$17</c:f>
              <c:strCache>
                <c:ptCount val="1"/>
                <c:pt idx="0">
                  <c:v>Granville</c:v>
                </c:pt>
              </c:strCache>
            </c:strRef>
          </c:tx>
          <c:spPr>
            <a:ln w="28575" cap="rnd">
              <a:solidFill>
                <a:schemeClr val="accent1"/>
              </a:solidFill>
              <a:round/>
            </a:ln>
            <a:effectLst/>
          </c:spPr>
          <c:marker>
            <c:symbol val="none"/>
          </c:marker>
          <c:cat>
            <c:numRef>
              <c:f>'[Opioid Use Data.xlsx]pop '!$F$18:$F$27</c:f>
              <c:numCache>
                <c:formatCode>General</c:formatCode>
                <c:ptCount val="6"/>
                <c:pt idx="0">
                  <c:v>2016</c:v>
                </c:pt>
                <c:pt idx="1">
                  <c:v>2017</c:v>
                </c:pt>
                <c:pt idx="2">
                  <c:v>2018</c:v>
                </c:pt>
                <c:pt idx="3">
                  <c:v>2019</c:v>
                </c:pt>
                <c:pt idx="4">
                  <c:v>2020</c:v>
                </c:pt>
                <c:pt idx="5">
                  <c:v>2021</c:v>
                </c:pt>
              </c:numCache>
              <c:extLst/>
            </c:numRef>
          </c:cat>
          <c:val>
            <c:numRef>
              <c:f>'[Opioid Use Data.xlsx]pop '!$G$18:$G$27</c:f>
              <c:numCache>
                <c:formatCode>General</c:formatCode>
                <c:ptCount val="6"/>
                <c:pt idx="0">
                  <c:v>16.940251732140741</c:v>
                </c:pt>
                <c:pt idx="1">
                  <c:v>16.790637540507415</c:v>
                </c:pt>
                <c:pt idx="2">
                  <c:v>8.3173916659735507</c:v>
                </c:pt>
                <c:pt idx="3">
                  <c:v>14.890061711033537</c:v>
                </c:pt>
                <c:pt idx="4">
                  <c:v>16.53275138048474</c:v>
                </c:pt>
                <c:pt idx="5">
                  <c:v>31.412227622921009</c:v>
                </c:pt>
              </c:numCache>
              <c:extLst/>
            </c:numRef>
          </c:val>
          <c:smooth val="0"/>
          <c:extLst>
            <c:ext xmlns:c16="http://schemas.microsoft.com/office/drawing/2014/chart" uri="{C3380CC4-5D6E-409C-BE32-E72D297353CC}">
              <c16:uniqueId val="{00000000-7BF3-4929-9260-F05EEF9EBE22}"/>
            </c:ext>
          </c:extLst>
        </c:ser>
        <c:ser>
          <c:idx val="2"/>
          <c:order val="1"/>
          <c:tx>
            <c:strRef>
              <c:f>'[Opioid Use Data.xlsx]pop '!$I$17</c:f>
              <c:strCache>
                <c:ptCount val="1"/>
                <c:pt idx="0">
                  <c:v>State</c:v>
                </c:pt>
              </c:strCache>
            </c:strRef>
          </c:tx>
          <c:spPr>
            <a:ln w="28575" cap="rnd">
              <a:solidFill>
                <a:schemeClr val="accent3"/>
              </a:solidFill>
              <a:round/>
            </a:ln>
            <a:effectLst/>
          </c:spPr>
          <c:marker>
            <c:symbol val="none"/>
          </c:marker>
          <c:cat>
            <c:numRef>
              <c:f>'[Opioid Use Data.xlsx]pop '!$F$18:$F$27</c:f>
              <c:numCache>
                <c:formatCode>General</c:formatCode>
                <c:ptCount val="6"/>
                <c:pt idx="0">
                  <c:v>2016</c:v>
                </c:pt>
                <c:pt idx="1">
                  <c:v>2017</c:v>
                </c:pt>
                <c:pt idx="2">
                  <c:v>2018</c:v>
                </c:pt>
                <c:pt idx="3">
                  <c:v>2019</c:v>
                </c:pt>
                <c:pt idx="4">
                  <c:v>2020</c:v>
                </c:pt>
                <c:pt idx="5">
                  <c:v>2021</c:v>
                </c:pt>
              </c:numCache>
              <c:extLst/>
            </c:numRef>
          </c:cat>
          <c:val>
            <c:numRef>
              <c:f>'[Opioid Use Data.xlsx]pop '!$I$18:$I$27</c:f>
              <c:numCache>
                <c:formatCode>General</c:formatCode>
                <c:ptCount val="6"/>
                <c:pt idx="0">
                  <c:v>13.86645705025078</c:v>
                </c:pt>
                <c:pt idx="1">
                  <c:v>18.338588156484224</c:v>
                </c:pt>
                <c:pt idx="2">
                  <c:v>16.545289600351325</c:v>
                </c:pt>
                <c:pt idx="3">
                  <c:v>17.238610979851039</c:v>
                </c:pt>
                <c:pt idx="4">
                  <c:v>25.309355698137775</c:v>
                </c:pt>
                <c:pt idx="5">
                  <c:v>31.299456655393644</c:v>
                </c:pt>
              </c:numCache>
              <c:extLst/>
            </c:numRef>
          </c:val>
          <c:smooth val="0"/>
          <c:extLst>
            <c:ext xmlns:c16="http://schemas.microsoft.com/office/drawing/2014/chart" uri="{C3380CC4-5D6E-409C-BE32-E72D297353CC}">
              <c16:uniqueId val="{00000002-7BF3-4929-9260-F05EEF9EBE22}"/>
            </c:ext>
          </c:extLst>
        </c:ser>
        <c:dLbls>
          <c:showLegendKey val="0"/>
          <c:showVal val="0"/>
          <c:showCatName val="0"/>
          <c:showSerName val="0"/>
          <c:showPercent val="0"/>
          <c:showBubbleSize val="0"/>
        </c:dLbls>
        <c:smooth val="0"/>
        <c:axId val="7976575"/>
        <c:axId val="1226537823"/>
      </c:lineChart>
      <c:catAx>
        <c:axId val="797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Arial" panose="020B0604020202020204" pitchFamily="34" charset="0"/>
              </a:defRPr>
            </a:pPr>
            <a:endParaRPr lang="en-US"/>
          </a:p>
        </c:txPr>
        <c:crossAx val="1226537823"/>
        <c:crosses val="autoZero"/>
        <c:auto val="1"/>
        <c:lblAlgn val="ctr"/>
        <c:lblOffset val="100"/>
        <c:noMultiLvlLbl val="0"/>
      </c:catAx>
      <c:valAx>
        <c:axId val="12265378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Arial" panose="020B0604020202020204" pitchFamily="34" charset="0"/>
                  </a:defRPr>
                </a:pPr>
                <a:r>
                  <a:rPr lang="en-US"/>
                  <a:t>Deaths/100,000</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Arial" panose="020B0604020202020204" pitchFamily="34" charset="0"/>
              </a:defRPr>
            </a:pPr>
            <a:endParaRPr lang="en-US"/>
          </a:p>
        </c:txPr>
        <c:crossAx val="7976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solidFill>
            <a:sysClr val="windowText" lastClr="000000"/>
          </a:solidFill>
          <a:latin typeface="+mn-lt"/>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Figure 2: Unintentional Opioid Overdose Related ED Visits by County: 2016-2021</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'[Opioid Use Data.xlsx]pop '!$Q$17</c:f>
              <c:strCache>
                <c:ptCount val="1"/>
                <c:pt idx="0">
                  <c:v>Granville</c:v>
                </c:pt>
              </c:strCache>
            </c:strRef>
          </c:tx>
          <c:spPr>
            <a:ln w="28575" cap="rnd">
              <a:solidFill>
                <a:schemeClr val="accent1"/>
              </a:solidFill>
              <a:round/>
            </a:ln>
            <a:effectLst/>
          </c:spPr>
          <c:marker>
            <c:symbol val="none"/>
          </c:marker>
          <c:cat>
            <c:numRef>
              <c:f>'[Opioid Use Data.xlsx]pop '!$P$18:$P$27</c:f>
              <c:numCache>
                <c:formatCode>General</c:formatCode>
                <c:ptCount val="6"/>
                <c:pt idx="0">
                  <c:v>2016</c:v>
                </c:pt>
                <c:pt idx="1">
                  <c:v>2017</c:v>
                </c:pt>
                <c:pt idx="2">
                  <c:v>2018</c:v>
                </c:pt>
                <c:pt idx="3">
                  <c:v>2019</c:v>
                </c:pt>
                <c:pt idx="4">
                  <c:v>2020</c:v>
                </c:pt>
                <c:pt idx="5">
                  <c:v>2021</c:v>
                </c:pt>
              </c:numCache>
              <c:extLst/>
            </c:numRef>
          </c:cat>
          <c:val>
            <c:numRef>
              <c:f>'[Opioid Use Data.xlsx]pop '!$Q$18:$Q$27</c:f>
              <c:numCache>
                <c:formatCode>General</c:formatCode>
                <c:ptCount val="6"/>
                <c:pt idx="0">
                  <c:v>45.738679676779995</c:v>
                </c:pt>
                <c:pt idx="1">
                  <c:v>63.804422653928171</c:v>
                </c:pt>
                <c:pt idx="2">
                  <c:v>69.866089994177827</c:v>
                </c:pt>
                <c:pt idx="3">
                  <c:v>57.905795542908201</c:v>
                </c:pt>
                <c:pt idx="4">
                  <c:v>89.276857454617598</c:v>
                </c:pt>
                <c:pt idx="5">
                  <c:v>76.050656350229815</c:v>
                </c:pt>
              </c:numCache>
              <c:extLst/>
            </c:numRef>
          </c:val>
          <c:smooth val="0"/>
          <c:extLst>
            <c:ext xmlns:c16="http://schemas.microsoft.com/office/drawing/2014/chart" uri="{C3380CC4-5D6E-409C-BE32-E72D297353CC}">
              <c16:uniqueId val="{00000000-1AB0-4309-A705-68E927371D71}"/>
            </c:ext>
          </c:extLst>
        </c:ser>
        <c:ser>
          <c:idx val="2"/>
          <c:order val="1"/>
          <c:tx>
            <c:strRef>
              <c:f>'[Opioid Use Data.xlsx]pop '!$S$17</c:f>
              <c:strCache>
                <c:ptCount val="1"/>
                <c:pt idx="0">
                  <c:v>State</c:v>
                </c:pt>
              </c:strCache>
            </c:strRef>
          </c:tx>
          <c:spPr>
            <a:ln w="28575" cap="rnd">
              <a:solidFill>
                <a:schemeClr val="accent3"/>
              </a:solidFill>
              <a:round/>
            </a:ln>
            <a:effectLst/>
          </c:spPr>
          <c:marker>
            <c:symbol val="none"/>
          </c:marker>
          <c:cat>
            <c:numRef>
              <c:f>'[Opioid Use Data.xlsx]pop '!$P$18:$P$27</c:f>
              <c:numCache>
                <c:formatCode>General</c:formatCode>
                <c:ptCount val="6"/>
                <c:pt idx="0">
                  <c:v>2016</c:v>
                </c:pt>
                <c:pt idx="1">
                  <c:v>2017</c:v>
                </c:pt>
                <c:pt idx="2">
                  <c:v>2018</c:v>
                </c:pt>
                <c:pt idx="3">
                  <c:v>2019</c:v>
                </c:pt>
                <c:pt idx="4">
                  <c:v>2020</c:v>
                </c:pt>
                <c:pt idx="5">
                  <c:v>2021</c:v>
                </c:pt>
              </c:numCache>
              <c:extLst/>
            </c:numRef>
          </c:cat>
          <c:val>
            <c:numRef>
              <c:f>'[Opioid Use Data.xlsx]pop '!$S$18:$S$27</c:f>
              <c:numCache>
                <c:formatCode>General</c:formatCode>
                <c:ptCount val="6"/>
                <c:pt idx="0">
                  <c:v>42.821432752906631</c:v>
                </c:pt>
                <c:pt idx="1">
                  <c:v>62.491367284834773</c:v>
                </c:pt>
                <c:pt idx="2">
                  <c:v>57.176591593297907</c:v>
                </c:pt>
                <c:pt idx="3">
                  <c:v>55.453407886511968</c:v>
                </c:pt>
                <c:pt idx="4">
                  <c:v>69.466304644460152</c:v>
                </c:pt>
                <c:pt idx="5">
                  <c:v>75.380939762884452</c:v>
                </c:pt>
              </c:numCache>
              <c:extLst/>
            </c:numRef>
          </c:val>
          <c:smooth val="0"/>
          <c:extLst>
            <c:ext xmlns:c16="http://schemas.microsoft.com/office/drawing/2014/chart" uri="{C3380CC4-5D6E-409C-BE32-E72D297353CC}">
              <c16:uniqueId val="{00000002-1AB0-4309-A705-68E927371D71}"/>
            </c:ext>
          </c:extLst>
        </c:ser>
        <c:dLbls>
          <c:showLegendKey val="0"/>
          <c:showVal val="0"/>
          <c:showCatName val="0"/>
          <c:showSerName val="0"/>
          <c:showPercent val="0"/>
          <c:showBubbleSize val="0"/>
        </c:dLbls>
        <c:smooth val="0"/>
        <c:axId val="1764050159"/>
        <c:axId val="1356318127"/>
      </c:lineChart>
      <c:catAx>
        <c:axId val="1764050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56318127"/>
        <c:crosses val="autoZero"/>
        <c:auto val="1"/>
        <c:lblAlgn val="ctr"/>
        <c:lblOffset val="100"/>
        <c:noMultiLvlLbl val="0"/>
      </c:catAx>
      <c:valAx>
        <c:axId val="13563181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Visits/100,000 people</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405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3B6FED78247EB9E7EB1726296704D"/>
        <w:category>
          <w:name w:val="General"/>
          <w:gallery w:val="placeholder"/>
        </w:category>
        <w:types>
          <w:type w:val="bbPlcHdr"/>
        </w:types>
        <w:behaviors>
          <w:behavior w:val="content"/>
        </w:behaviors>
        <w:guid w:val="{DA74BD54-2FF6-4CB5-94CE-F87BAF3B31F4}"/>
      </w:docPartPr>
      <w:docPartBody>
        <w:p w:rsidR="00935D46" w:rsidRDefault="00935D46" w:rsidP="00935D46">
          <w:pPr>
            <w:pStyle w:val="49F3B6FED78247EB9E7EB1726296704D"/>
          </w:pPr>
          <w:r w:rsidRPr="002F19B5">
            <w:rPr>
              <w:rStyle w:val="PlaceholderText"/>
            </w:rPr>
            <w:t>Click or tap here to enter text.</w:t>
          </w:r>
        </w:p>
      </w:docPartBody>
    </w:docPart>
    <w:docPart>
      <w:docPartPr>
        <w:name w:val="DD25932549C8401085760B230AF07C2D"/>
        <w:category>
          <w:name w:val="General"/>
          <w:gallery w:val="placeholder"/>
        </w:category>
        <w:types>
          <w:type w:val="bbPlcHdr"/>
        </w:types>
        <w:behaviors>
          <w:behavior w:val="content"/>
        </w:behaviors>
        <w:guid w:val="{19AB9B6C-6AC6-4ED5-9E88-AF91F0147CB9}"/>
      </w:docPartPr>
      <w:docPartBody>
        <w:p w:rsidR="00935D46" w:rsidRDefault="00935D46" w:rsidP="00935D46">
          <w:pPr>
            <w:pStyle w:val="DD25932549C8401085760B230AF07C2D"/>
          </w:pPr>
          <w:r w:rsidRPr="002F19B5">
            <w:rPr>
              <w:rStyle w:val="PlaceholderText"/>
            </w:rPr>
            <w:t>Click or tap here to enter text.</w:t>
          </w:r>
        </w:p>
      </w:docPartBody>
    </w:docPart>
    <w:docPart>
      <w:docPartPr>
        <w:name w:val="8FE735E3788E499A9391DFC12040AD5C"/>
        <w:category>
          <w:name w:val="General"/>
          <w:gallery w:val="placeholder"/>
        </w:category>
        <w:types>
          <w:type w:val="bbPlcHdr"/>
        </w:types>
        <w:behaviors>
          <w:behavior w:val="content"/>
        </w:behaviors>
        <w:guid w:val="{A4AB57FD-6A8D-419A-831D-57D0C9B97286}"/>
      </w:docPartPr>
      <w:docPartBody>
        <w:p w:rsidR="00935D46" w:rsidRDefault="00935D46" w:rsidP="00935D46">
          <w:pPr>
            <w:pStyle w:val="8FE735E3788E499A9391DFC12040AD5C"/>
          </w:pPr>
          <w:r w:rsidRPr="002F19B5">
            <w:rPr>
              <w:rStyle w:val="PlaceholderText"/>
            </w:rPr>
            <w:t>Click or tap here to enter text.</w:t>
          </w:r>
        </w:p>
      </w:docPartBody>
    </w:docPart>
    <w:docPart>
      <w:docPartPr>
        <w:name w:val="FE0B69A72CED4E72933CB50A347063BE"/>
        <w:category>
          <w:name w:val="General"/>
          <w:gallery w:val="placeholder"/>
        </w:category>
        <w:types>
          <w:type w:val="bbPlcHdr"/>
        </w:types>
        <w:behaviors>
          <w:behavior w:val="content"/>
        </w:behaviors>
        <w:guid w:val="{AA61207B-2972-43F8-834B-D42430B9AAF6}"/>
      </w:docPartPr>
      <w:docPartBody>
        <w:p w:rsidR="00935D46" w:rsidRDefault="00935D46" w:rsidP="00935D46">
          <w:pPr>
            <w:pStyle w:val="FE0B69A72CED4E72933CB50A347063BE"/>
          </w:pPr>
          <w:r w:rsidRPr="002F19B5">
            <w:rPr>
              <w:rStyle w:val="PlaceholderText"/>
            </w:rPr>
            <w:t>Click or tap here to enter text.</w:t>
          </w:r>
        </w:p>
      </w:docPartBody>
    </w:docPart>
    <w:docPart>
      <w:docPartPr>
        <w:name w:val="17BC2284CD1B4199AFB30C4A8495EC73"/>
        <w:category>
          <w:name w:val="General"/>
          <w:gallery w:val="placeholder"/>
        </w:category>
        <w:types>
          <w:type w:val="bbPlcHdr"/>
        </w:types>
        <w:behaviors>
          <w:behavior w:val="content"/>
        </w:behaviors>
        <w:guid w:val="{4C341691-7CD0-4D28-9FA6-C106431170B2}"/>
      </w:docPartPr>
      <w:docPartBody>
        <w:p w:rsidR="00935D46" w:rsidRDefault="00935D46" w:rsidP="00935D46">
          <w:pPr>
            <w:pStyle w:val="17BC2284CD1B4199AFB30C4A8495EC73"/>
          </w:pPr>
          <w:r w:rsidRPr="002F1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46"/>
    <w:rsid w:val="00687D32"/>
    <w:rsid w:val="0093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D46"/>
    <w:rPr>
      <w:color w:val="666666"/>
    </w:rPr>
  </w:style>
  <w:style w:type="paragraph" w:customStyle="1" w:styleId="49F3B6FED78247EB9E7EB1726296704D">
    <w:name w:val="49F3B6FED78247EB9E7EB1726296704D"/>
    <w:rsid w:val="00935D46"/>
  </w:style>
  <w:style w:type="paragraph" w:customStyle="1" w:styleId="DD25932549C8401085760B230AF07C2D">
    <w:name w:val="DD25932549C8401085760B230AF07C2D"/>
    <w:rsid w:val="00935D46"/>
  </w:style>
  <w:style w:type="paragraph" w:customStyle="1" w:styleId="8FE735E3788E499A9391DFC12040AD5C">
    <w:name w:val="8FE735E3788E499A9391DFC12040AD5C"/>
    <w:rsid w:val="00935D46"/>
  </w:style>
  <w:style w:type="paragraph" w:customStyle="1" w:styleId="FE0B69A72CED4E72933CB50A347063BE">
    <w:name w:val="FE0B69A72CED4E72933CB50A347063BE"/>
    <w:rsid w:val="00935D46"/>
  </w:style>
  <w:style w:type="paragraph" w:customStyle="1" w:styleId="17BC2284CD1B4199AFB30C4A8495EC73">
    <w:name w:val="17BC2284CD1B4199AFB30C4A8495EC73"/>
    <w:rsid w:val="00935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D368-D177-450E-B7B8-5C48EEBA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11044</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73848</CharactersWithSpaces>
  <SharedDoc>false</SharedDoc>
  <HLinks>
    <vt:vector size="126" baseType="variant">
      <vt:variant>
        <vt:i4>7340091</vt:i4>
      </vt:variant>
      <vt:variant>
        <vt:i4>45</vt:i4>
      </vt:variant>
      <vt:variant>
        <vt:i4>0</vt:i4>
      </vt:variant>
      <vt:variant>
        <vt:i4>5</vt:i4>
      </vt:variant>
      <vt:variant>
        <vt:lpwstr>https://ncopioidsettlement.org/wp-content/uploads/2023/08/Impact_Report_Workbook.xlsx</vt:lpwstr>
      </vt:variant>
      <vt:variant>
        <vt:lpwstr/>
      </vt:variant>
      <vt:variant>
        <vt:i4>1704010</vt:i4>
      </vt:variant>
      <vt:variant>
        <vt:i4>42</vt:i4>
      </vt:variant>
      <vt:variant>
        <vt:i4>0</vt:i4>
      </vt:variant>
      <vt:variant>
        <vt:i4>5</vt:i4>
      </vt:variant>
      <vt:variant>
        <vt:lpwstr>https://ncopioidsettlement.org/reporting/</vt:lpwstr>
      </vt:variant>
      <vt:variant>
        <vt:lpwstr/>
      </vt:variant>
      <vt:variant>
        <vt:i4>1966147</vt:i4>
      </vt:variant>
      <vt:variant>
        <vt:i4>39</vt:i4>
      </vt:variant>
      <vt:variant>
        <vt:i4>0</vt:i4>
      </vt:variant>
      <vt:variant>
        <vt:i4>5</vt:i4>
      </vt:variant>
      <vt:variant>
        <vt:lpwstr>https://clearimpact.com/results-basedaccountability/example-performance-measures-can-use-program-service/</vt:lpwstr>
      </vt:variant>
      <vt:variant>
        <vt:lpwstr/>
      </vt:variant>
      <vt:variant>
        <vt:i4>1245201</vt:i4>
      </vt:variant>
      <vt:variant>
        <vt:i4>36</vt:i4>
      </vt:variant>
      <vt:variant>
        <vt:i4>0</vt:i4>
      </vt:variant>
      <vt:variant>
        <vt:i4>5</vt:i4>
      </vt:variant>
      <vt:variant>
        <vt:lpwstr>https://www.gvph.org/health-information/community-health-assessments/</vt:lpwstr>
      </vt:variant>
      <vt:variant>
        <vt:lpwstr/>
      </vt:variant>
      <vt:variant>
        <vt:i4>6881333</vt:i4>
      </vt:variant>
      <vt:variant>
        <vt:i4>33</vt:i4>
      </vt:variant>
      <vt:variant>
        <vt:i4>0</vt:i4>
      </vt:variant>
      <vt:variant>
        <vt:i4>5</vt:i4>
      </vt:variant>
      <vt:variant>
        <vt:lpwstr>https://duke.ths-data.community/explore</vt:lpwstr>
      </vt:variant>
      <vt:variant>
        <vt:lpwstr/>
      </vt:variant>
      <vt:variant>
        <vt:i4>5570585</vt:i4>
      </vt:variant>
      <vt:variant>
        <vt:i4>30</vt:i4>
      </vt:variant>
      <vt:variant>
        <vt:i4>0</vt:i4>
      </vt:variant>
      <vt:variant>
        <vt:i4>5</vt:i4>
      </vt:variant>
      <vt:variant>
        <vt:lpwstr>https://medicaid.ncdhhs.gov/reports/dashboards</vt:lpwstr>
      </vt:variant>
      <vt:variant>
        <vt:lpwstr>annual</vt:lpwstr>
      </vt:variant>
      <vt:variant>
        <vt:i4>3145781</vt:i4>
      </vt:variant>
      <vt:variant>
        <vt:i4>27</vt:i4>
      </vt:variant>
      <vt:variant>
        <vt:i4>0</vt:i4>
      </vt:variant>
      <vt:variant>
        <vt:i4>5</vt:i4>
      </vt:variant>
      <vt:variant>
        <vt:lpwstr>https://nc211.org/data/</vt:lpwstr>
      </vt:variant>
      <vt:variant>
        <vt:lpwstr/>
      </vt:variant>
      <vt:variant>
        <vt:i4>8061032</vt:i4>
      </vt:variant>
      <vt:variant>
        <vt:i4>24</vt:i4>
      </vt:variant>
      <vt:variant>
        <vt:i4>0</vt:i4>
      </vt:variant>
      <vt:variant>
        <vt:i4>5</vt:i4>
      </vt:variant>
      <vt:variant>
        <vt:lpwstr>https://injuryfreenc.ncdhhs.gov/DataSurveillance/Poisoning.htm</vt:lpwstr>
      </vt:variant>
      <vt:variant>
        <vt:lpwstr/>
      </vt:variant>
      <vt:variant>
        <vt:i4>8323120</vt:i4>
      </vt:variant>
      <vt:variant>
        <vt:i4>21</vt:i4>
      </vt:variant>
      <vt:variant>
        <vt:i4>0</vt:i4>
      </vt:variant>
      <vt:variant>
        <vt:i4>5</vt:i4>
      </vt:variant>
      <vt:variant>
        <vt:lpwstr>https://www.ncdhhs.gov/opioid-and-substance-use-action-plan-data-dashboard</vt:lpwstr>
      </vt:variant>
      <vt:variant>
        <vt:lpwstr/>
      </vt:variant>
      <vt:variant>
        <vt:i4>6291580</vt:i4>
      </vt:variant>
      <vt:variant>
        <vt:i4>18</vt:i4>
      </vt:variant>
      <vt:variant>
        <vt:i4>0</vt:i4>
      </vt:variant>
      <vt:variant>
        <vt:i4>5</vt:i4>
      </vt:variant>
      <vt:variant>
        <vt:lpwstr>https://www.morepowerfulnc.org/wpcontent/uploads/2022/08/FAQ-about-Option-A-Strategies-updated-August-2022.pdf</vt:lpwstr>
      </vt:variant>
      <vt:variant>
        <vt:lpwstr/>
      </vt:variant>
      <vt:variant>
        <vt:i4>1376371</vt:i4>
      </vt:variant>
      <vt:variant>
        <vt:i4>15</vt:i4>
      </vt:variant>
      <vt:variant>
        <vt:i4>0</vt:i4>
      </vt:variant>
      <vt:variant>
        <vt:i4>5</vt:i4>
      </vt:variant>
      <vt:variant>
        <vt:lpwstr>mailto:terry.hobgood@granvillecounty.org</vt:lpwstr>
      </vt:variant>
      <vt:variant>
        <vt:lpwstr/>
      </vt:variant>
      <vt:variant>
        <vt:i4>81</vt:i4>
      </vt:variant>
      <vt:variant>
        <vt:i4>12</vt:i4>
      </vt:variant>
      <vt:variant>
        <vt:i4>0</vt:i4>
      </vt:variant>
      <vt:variant>
        <vt:i4>5</vt:i4>
      </vt:variant>
      <vt:variant>
        <vt:lpwstr>https://ncdoj.gov/wp-content/uploads/2022/03/NCACC-web-version-Final-Opioid-MOA-.pdf</vt:lpwstr>
      </vt:variant>
      <vt:variant>
        <vt:lpwstr/>
      </vt:variant>
      <vt:variant>
        <vt:i4>1704028</vt:i4>
      </vt:variant>
      <vt:variant>
        <vt:i4>9</vt:i4>
      </vt:variant>
      <vt:variant>
        <vt:i4>0</vt:i4>
      </vt:variant>
      <vt:variant>
        <vt:i4>5</vt:i4>
      </vt:variant>
      <vt:variant>
        <vt:lpwstr>https://ncopioidsettlement.org/data-dashboards/payment-schedule/</vt:lpwstr>
      </vt:variant>
      <vt:variant>
        <vt:lpwstr/>
      </vt:variant>
      <vt:variant>
        <vt:i4>6357041</vt:i4>
      </vt:variant>
      <vt:variant>
        <vt:i4>6</vt:i4>
      </vt:variant>
      <vt:variant>
        <vt:i4>0</vt:i4>
      </vt:variant>
      <vt:variant>
        <vt:i4>5</vt:i4>
      </vt:variant>
      <vt:variant>
        <vt:lpwstr>https://www.gvph.org/health-programs/opioid-use-disorder-resources/</vt:lpwstr>
      </vt:variant>
      <vt:variant>
        <vt:lpwstr/>
      </vt:variant>
      <vt:variant>
        <vt:i4>5046294</vt:i4>
      </vt:variant>
      <vt:variant>
        <vt:i4>3</vt:i4>
      </vt:variant>
      <vt:variant>
        <vt:i4>0</vt:i4>
      </vt:variant>
      <vt:variant>
        <vt:i4>5</vt:i4>
      </vt:variant>
      <vt:variant>
        <vt:lpwstr>https://injuryfreenc.dph.ncdhhs.gov/DataSurveillance/Overdose.htm</vt:lpwstr>
      </vt:variant>
      <vt:variant>
        <vt:lpwstr/>
      </vt:variant>
      <vt:variant>
        <vt:i4>1376371</vt:i4>
      </vt:variant>
      <vt:variant>
        <vt:i4>0</vt:i4>
      </vt:variant>
      <vt:variant>
        <vt:i4>0</vt:i4>
      </vt:variant>
      <vt:variant>
        <vt:i4>5</vt:i4>
      </vt:variant>
      <vt:variant>
        <vt:lpwstr>mailto:terry.hobgood@granvillecounty.org</vt:lpwstr>
      </vt:variant>
      <vt:variant>
        <vt:lpwstr/>
      </vt:variant>
      <vt:variant>
        <vt:i4>458816</vt:i4>
      </vt:variant>
      <vt:variant>
        <vt:i4>12</vt:i4>
      </vt:variant>
      <vt:variant>
        <vt:i4>0</vt:i4>
      </vt:variant>
      <vt:variant>
        <vt:i4>5</vt:i4>
      </vt:variant>
      <vt:variant>
        <vt:lpwstr>https://www.morepowerfulnc.org/opioid-settlements/nc-memorandum-of-agreement/</vt:lpwstr>
      </vt:variant>
      <vt:variant>
        <vt:lpwstr/>
      </vt:variant>
      <vt:variant>
        <vt:i4>6488150</vt:i4>
      </vt:variant>
      <vt:variant>
        <vt:i4>9</vt:i4>
      </vt:variant>
      <vt:variant>
        <vt:i4>0</vt:i4>
      </vt:variant>
      <vt:variant>
        <vt:i4>5</vt:i4>
      </vt:variant>
      <vt:variant>
        <vt:lpwstr>https://nationalopioidsettlement.com/wp-content/uploads/2021/09/Final-NC-Opioid-MOA_.pdf</vt:lpwstr>
      </vt:variant>
      <vt:variant>
        <vt:lpwstr/>
      </vt:variant>
      <vt:variant>
        <vt:i4>6553717</vt:i4>
      </vt:variant>
      <vt:variant>
        <vt:i4>6</vt:i4>
      </vt:variant>
      <vt:variant>
        <vt:i4>0</vt:i4>
      </vt:variant>
      <vt:variant>
        <vt:i4>5</vt:i4>
      </vt:variant>
      <vt:variant>
        <vt:lpwstr>https://ncopioidsettlement.org/</vt:lpwstr>
      </vt:variant>
      <vt:variant>
        <vt:lpwstr/>
      </vt:variant>
      <vt:variant>
        <vt:i4>1245201</vt:i4>
      </vt:variant>
      <vt:variant>
        <vt:i4>3</vt:i4>
      </vt:variant>
      <vt:variant>
        <vt:i4>0</vt:i4>
      </vt:variant>
      <vt:variant>
        <vt:i4>5</vt:i4>
      </vt:variant>
      <vt:variant>
        <vt:lpwstr>https://www.gvph.org/health-information/community-health-assessments/</vt:lpwstr>
      </vt:variant>
      <vt:variant>
        <vt:lpwstr/>
      </vt:variant>
      <vt:variant>
        <vt:i4>5767196</vt:i4>
      </vt:variant>
      <vt:variant>
        <vt:i4>0</vt:i4>
      </vt:variant>
      <vt:variant>
        <vt:i4>0</vt:i4>
      </vt:variant>
      <vt:variant>
        <vt:i4>5</vt:i4>
      </vt:variant>
      <vt:variant>
        <vt:lpwstr>https://www.apphealthcare.com/wp-content/uploads/2023/04/Ashe-County-Opioid-Settlement-RFP-2023-1.pdf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Johnson</dc:creator>
  <cp:keywords/>
  <dc:description/>
  <cp:lastModifiedBy>Terry Hobgood</cp:lastModifiedBy>
  <cp:revision>11</cp:revision>
  <dcterms:created xsi:type="dcterms:W3CDTF">2024-02-27T15:08:00Z</dcterms:created>
  <dcterms:modified xsi:type="dcterms:W3CDTF">2024-03-01T17:45:00Z</dcterms:modified>
</cp:coreProperties>
</file>